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4B2A43">
      <w:pPr>
        <w:pStyle w:val="6"/>
        <w:keepNext w:val="0"/>
        <w:keepLines w:val="0"/>
        <w:pageBreakBefore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highlight w:val="none"/>
        </w:rPr>
      </w:pPr>
      <w:bookmarkStart w:id="0" w:name="_Toc30159"/>
      <w:r>
        <w:rPr>
          <w:rFonts w:hint="eastAsia" w:ascii="宋体" w:hAnsi="宋体" w:eastAsia="宋体" w:cs="宋体"/>
          <w:b/>
          <w:sz w:val="36"/>
          <w:highlight w:val="none"/>
        </w:rPr>
        <w:t>第八章 拟签订采购合同文本</w:t>
      </w:r>
      <w:bookmarkEnd w:id="0"/>
    </w:p>
    <w:p w14:paraId="1E956358">
      <w:pPr>
        <w:spacing w:line="242" w:lineRule="auto"/>
        <w:rPr>
          <w:rFonts w:ascii="Arial"/>
          <w:sz w:val="21"/>
          <w:highlight w:val="none"/>
        </w:rPr>
      </w:pPr>
    </w:p>
    <w:p w14:paraId="16988D86">
      <w:pPr>
        <w:spacing w:line="243" w:lineRule="auto"/>
        <w:rPr>
          <w:rFonts w:ascii="Arial"/>
          <w:sz w:val="21"/>
          <w:highlight w:val="none"/>
        </w:rPr>
      </w:pPr>
    </w:p>
    <w:p w14:paraId="1CE9302D">
      <w:pPr>
        <w:pStyle w:val="2"/>
        <w:spacing w:before="95" w:line="221" w:lineRule="auto"/>
        <w:ind w:left="144"/>
        <w:rPr>
          <w:rFonts w:hint="eastAsia" w:ascii="宋体" w:hAnsi="宋体" w:eastAsia="宋体" w:cs="宋体"/>
          <w:sz w:val="24"/>
          <w:szCs w:val="24"/>
          <w:highlight w:val="none"/>
          <w:lang w:eastAsia="zh-CN"/>
        </w:rPr>
      </w:pPr>
      <w:r>
        <w:rPr>
          <w:rFonts w:hint="eastAsia" w:ascii="宋体" w:hAnsi="宋体" w:eastAsia="宋体" w:cs="宋体"/>
          <w:spacing w:val="18"/>
          <w:sz w:val="24"/>
          <w:szCs w:val="24"/>
          <w:highlight w:val="none"/>
        </w:rPr>
        <w:t>项目名称：学生公寓租赁-2025</w:t>
      </w:r>
      <w:r>
        <w:rPr>
          <w:rFonts w:hint="eastAsia" w:ascii="宋体" w:hAnsi="宋体" w:eastAsia="宋体" w:cs="宋体"/>
          <w:spacing w:val="18"/>
          <w:sz w:val="24"/>
          <w:szCs w:val="24"/>
          <w:highlight w:val="none"/>
          <w:lang w:eastAsia="zh-CN"/>
        </w:rPr>
        <w:t>（</w:t>
      </w:r>
      <w:r>
        <w:rPr>
          <w:rFonts w:hint="eastAsia" w:ascii="宋体" w:hAnsi="宋体" w:eastAsia="宋体" w:cs="宋体"/>
          <w:spacing w:val="18"/>
          <w:sz w:val="24"/>
          <w:szCs w:val="24"/>
          <w:highlight w:val="none"/>
          <w:lang w:val="en-US" w:eastAsia="zh-CN"/>
        </w:rPr>
        <w:t>三次</w:t>
      </w:r>
      <w:r>
        <w:rPr>
          <w:rFonts w:hint="eastAsia" w:ascii="宋体" w:hAnsi="宋体" w:eastAsia="宋体" w:cs="宋体"/>
          <w:spacing w:val="18"/>
          <w:sz w:val="24"/>
          <w:szCs w:val="24"/>
          <w:highlight w:val="none"/>
          <w:lang w:eastAsia="zh-CN"/>
        </w:rPr>
        <w:t>）</w:t>
      </w:r>
      <w:bookmarkStart w:id="1" w:name="_GoBack"/>
      <w:bookmarkEnd w:id="1"/>
    </w:p>
    <w:p w14:paraId="3DB3E1AF">
      <w:pPr>
        <w:pStyle w:val="2"/>
        <w:spacing w:before="247" w:line="224" w:lineRule="auto"/>
        <w:ind w:left="134"/>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项目编号：</w:t>
      </w:r>
    </w:p>
    <w:p w14:paraId="57FA1B20">
      <w:pPr>
        <w:spacing w:line="254" w:lineRule="auto"/>
        <w:rPr>
          <w:rFonts w:ascii="Arial"/>
          <w:sz w:val="21"/>
          <w:highlight w:val="none"/>
        </w:rPr>
      </w:pPr>
    </w:p>
    <w:p w14:paraId="038614B5">
      <w:pPr>
        <w:spacing w:line="254" w:lineRule="auto"/>
        <w:rPr>
          <w:rFonts w:ascii="Arial"/>
          <w:sz w:val="21"/>
          <w:highlight w:val="none"/>
        </w:rPr>
      </w:pPr>
    </w:p>
    <w:p w14:paraId="624E0D41">
      <w:pPr>
        <w:spacing w:line="254" w:lineRule="auto"/>
        <w:rPr>
          <w:rFonts w:ascii="Arial"/>
          <w:sz w:val="21"/>
          <w:highlight w:val="none"/>
        </w:rPr>
      </w:pPr>
    </w:p>
    <w:p w14:paraId="1FAB1549">
      <w:pPr>
        <w:spacing w:line="255" w:lineRule="auto"/>
        <w:rPr>
          <w:rFonts w:ascii="Arial"/>
          <w:sz w:val="21"/>
          <w:highlight w:val="none"/>
        </w:rPr>
      </w:pPr>
    </w:p>
    <w:p w14:paraId="4291E702">
      <w:pPr>
        <w:spacing w:line="255" w:lineRule="auto"/>
        <w:rPr>
          <w:rFonts w:ascii="Arial"/>
          <w:sz w:val="21"/>
          <w:highlight w:val="none"/>
        </w:rPr>
      </w:pPr>
    </w:p>
    <w:p w14:paraId="7B3D9F17">
      <w:pPr>
        <w:spacing w:line="255" w:lineRule="auto"/>
        <w:rPr>
          <w:rFonts w:ascii="Arial"/>
          <w:sz w:val="21"/>
          <w:highlight w:val="none"/>
        </w:rPr>
      </w:pPr>
    </w:p>
    <w:p w14:paraId="679A292D">
      <w:pPr>
        <w:spacing w:line="255" w:lineRule="auto"/>
        <w:rPr>
          <w:rFonts w:ascii="Arial"/>
          <w:sz w:val="21"/>
          <w:highlight w:val="none"/>
        </w:rPr>
      </w:pPr>
    </w:p>
    <w:p w14:paraId="35C003AD">
      <w:pPr>
        <w:spacing w:line="255" w:lineRule="auto"/>
        <w:rPr>
          <w:rFonts w:ascii="Arial"/>
          <w:sz w:val="21"/>
          <w:highlight w:val="none"/>
        </w:rPr>
      </w:pPr>
    </w:p>
    <w:p w14:paraId="3D57CC7B">
      <w:pPr>
        <w:spacing w:line="255" w:lineRule="auto"/>
        <w:rPr>
          <w:rFonts w:ascii="Arial"/>
          <w:sz w:val="21"/>
          <w:highlight w:val="none"/>
        </w:rPr>
      </w:pPr>
    </w:p>
    <w:p w14:paraId="34736A3C">
      <w:pPr>
        <w:spacing w:line="255" w:lineRule="auto"/>
        <w:rPr>
          <w:rFonts w:ascii="Arial"/>
          <w:sz w:val="21"/>
          <w:highlight w:val="none"/>
        </w:rPr>
      </w:pPr>
    </w:p>
    <w:p w14:paraId="3E024710">
      <w:pPr>
        <w:spacing w:line="255" w:lineRule="auto"/>
        <w:rPr>
          <w:rFonts w:ascii="Arial"/>
          <w:sz w:val="21"/>
          <w:highlight w:val="none"/>
        </w:rPr>
      </w:pPr>
    </w:p>
    <w:p w14:paraId="40D01339">
      <w:pPr>
        <w:spacing w:line="255" w:lineRule="auto"/>
        <w:rPr>
          <w:rFonts w:ascii="Arial"/>
          <w:sz w:val="21"/>
          <w:highlight w:val="none"/>
        </w:rPr>
      </w:pPr>
    </w:p>
    <w:p w14:paraId="27E7120A">
      <w:pPr>
        <w:spacing w:before="139" w:line="222" w:lineRule="auto"/>
        <w:ind w:left="741"/>
        <w:rPr>
          <w:rFonts w:hint="eastAsia" w:ascii="宋体" w:hAnsi="宋体" w:eastAsia="宋体" w:cs="宋体"/>
          <w:sz w:val="43"/>
          <w:szCs w:val="43"/>
          <w:highlight w:val="none"/>
        </w:rPr>
      </w:pPr>
      <w:r>
        <w:rPr>
          <w:rFonts w:hint="eastAsia" w:ascii="宋体" w:hAnsi="宋体" w:eastAsia="宋体" w:cs="宋体"/>
          <w:b/>
          <w:bCs/>
          <w:spacing w:val="11"/>
          <w:sz w:val="43"/>
          <w:szCs w:val="43"/>
          <w:highlight w:val="none"/>
        </w:rPr>
        <w:t>西安市人民医院(西安市第四医院)</w:t>
      </w:r>
    </w:p>
    <w:p w14:paraId="2188B321">
      <w:pPr>
        <w:spacing w:line="269" w:lineRule="auto"/>
        <w:rPr>
          <w:rFonts w:hint="eastAsia" w:ascii="宋体" w:hAnsi="宋体" w:eastAsia="宋体" w:cs="宋体"/>
          <w:sz w:val="21"/>
          <w:highlight w:val="none"/>
        </w:rPr>
      </w:pPr>
    </w:p>
    <w:p w14:paraId="2B765C25">
      <w:pPr>
        <w:spacing w:line="269" w:lineRule="auto"/>
        <w:rPr>
          <w:rFonts w:hint="eastAsia" w:ascii="宋体" w:hAnsi="宋体" w:eastAsia="宋体" w:cs="宋体"/>
          <w:sz w:val="21"/>
          <w:highlight w:val="none"/>
        </w:rPr>
      </w:pPr>
    </w:p>
    <w:p w14:paraId="72AF1DD2">
      <w:pPr>
        <w:spacing w:before="140" w:line="221" w:lineRule="auto"/>
        <w:ind w:left="3001"/>
        <w:rPr>
          <w:rFonts w:hint="eastAsia" w:ascii="宋体" w:hAnsi="宋体" w:eastAsia="宋体" w:cs="宋体"/>
          <w:sz w:val="43"/>
          <w:szCs w:val="43"/>
          <w:highlight w:val="none"/>
        </w:rPr>
      </w:pPr>
      <w:r>
        <w:rPr>
          <w:rFonts w:hint="eastAsia" w:ascii="宋体" w:hAnsi="宋体" w:eastAsia="宋体" w:cs="宋体"/>
          <w:b/>
          <w:bCs/>
          <w:spacing w:val="-19"/>
          <w:sz w:val="43"/>
          <w:szCs w:val="43"/>
          <w:highlight w:val="none"/>
        </w:rPr>
        <w:t>服</w:t>
      </w:r>
      <w:r>
        <w:rPr>
          <w:rFonts w:hint="eastAsia" w:ascii="宋体" w:hAnsi="宋体" w:eastAsia="宋体" w:cs="宋体"/>
          <w:spacing w:val="22"/>
          <w:sz w:val="43"/>
          <w:szCs w:val="43"/>
          <w:highlight w:val="none"/>
        </w:rPr>
        <w:t xml:space="preserve"> </w:t>
      </w:r>
      <w:r>
        <w:rPr>
          <w:rFonts w:hint="eastAsia" w:ascii="宋体" w:hAnsi="宋体" w:eastAsia="宋体" w:cs="宋体"/>
          <w:b/>
          <w:bCs/>
          <w:spacing w:val="-19"/>
          <w:sz w:val="43"/>
          <w:szCs w:val="43"/>
          <w:highlight w:val="none"/>
        </w:rPr>
        <w:t>务</w:t>
      </w:r>
      <w:r>
        <w:rPr>
          <w:rFonts w:hint="eastAsia" w:ascii="宋体" w:hAnsi="宋体" w:eastAsia="宋体" w:cs="宋体"/>
          <w:spacing w:val="17"/>
          <w:sz w:val="43"/>
          <w:szCs w:val="43"/>
          <w:highlight w:val="none"/>
        </w:rPr>
        <w:t xml:space="preserve"> </w:t>
      </w:r>
      <w:r>
        <w:rPr>
          <w:rFonts w:hint="eastAsia" w:ascii="宋体" w:hAnsi="宋体" w:eastAsia="宋体" w:cs="宋体"/>
          <w:b/>
          <w:bCs/>
          <w:spacing w:val="-19"/>
          <w:sz w:val="43"/>
          <w:szCs w:val="43"/>
          <w:highlight w:val="none"/>
        </w:rPr>
        <w:t>合</w:t>
      </w:r>
      <w:r>
        <w:rPr>
          <w:rFonts w:hint="eastAsia" w:ascii="宋体" w:hAnsi="宋体" w:eastAsia="宋体" w:cs="宋体"/>
          <w:spacing w:val="38"/>
          <w:sz w:val="43"/>
          <w:szCs w:val="43"/>
          <w:highlight w:val="none"/>
        </w:rPr>
        <w:t xml:space="preserve"> </w:t>
      </w:r>
      <w:r>
        <w:rPr>
          <w:rFonts w:hint="eastAsia" w:ascii="宋体" w:hAnsi="宋体" w:eastAsia="宋体" w:cs="宋体"/>
          <w:b/>
          <w:bCs/>
          <w:spacing w:val="-19"/>
          <w:sz w:val="43"/>
          <w:szCs w:val="43"/>
          <w:highlight w:val="none"/>
        </w:rPr>
        <w:t>同</w:t>
      </w:r>
    </w:p>
    <w:p w14:paraId="7D2DE850">
      <w:pPr>
        <w:spacing w:line="257" w:lineRule="auto"/>
        <w:rPr>
          <w:rFonts w:ascii="Arial"/>
          <w:sz w:val="21"/>
          <w:highlight w:val="none"/>
        </w:rPr>
      </w:pPr>
    </w:p>
    <w:p w14:paraId="56CF28DB">
      <w:pPr>
        <w:spacing w:line="257" w:lineRule="auto"/>
        <w:rPr>
          <w:rFonts w:ascii="Arial"/>
          <w:sz w:val="21"/>
          <w:highlight w:val="none"/>
        </w:rPr>
      </w:pPr>
    </w:p>
    <w:p w14:paraId="2D3051ED">
      <w:pPr>
        <w:spacing w:line="257" w:lineRule="auto"/>
        <w:rPr>
          <w:rFonts w:ascii="Arial"/>
          <w:sz w:val="21"/>
          <w:highlight w:val="none"/>
        </w:rPr>
      </w:pPr>
    </w:p>
    <w:p w14:paraId="4EB785B5">
      <w:pPr>
        <w:spacing w:line="257" w:lineRule="auto"/>
        <w:rPr>
          <w:rFonts w:ascii="Arial"/>
          <w:sz w:val="21"/>
          <w:highlight w:val="none"/>
        </w:rPr>
      </w:pPr>
    </w:p>
    <w:p w14:paraId="1497CB27">
      <w:pPr>
        <w:spacing w:line="257" w:lineRule="auto"/>
        <w:rPr>
          <w:rFonts w:ascii="Arial"/>
          <w:sz w:val="21"/>
          <w:highlight w:val="none"/>
        </w:rPr>
      </w:pPr>
    </w:p>
    <w:p w14:paraId="39489341">
      <w:pPr>
        <w:spacing w:line="257" w:lineRule="auto"/>
        <w:rPr>
          <w:rFonts w:ascii="Arial"/>
          <w:sz w:val="21"/>
          <w:highlight w:val="none"/>
        </w:rPr>
      </w:pPr>
    </w:p>
    <w:p w14:paraId="72499200">
      <w:pPr>
        <w:spacing w:line="257" w:lineRule="auto"/>
        <w:rPr>
          <w:rFonts w:ascii="Arial"/>
          <w:sz w:val="21"/>
          <w:highlight w:val="none"/>
        </w:rPr>
      </w:pPr>
    </w:p>
    <w:p w14:paraId="6028ED63">
      <w:pPr>
        <w:spacing w:line="257" w:lineRule="auto"/>
        <w:rPr>
          <w:rFonts w:ascii="Arial"/>
          <w:sz w:val="21"/>
          <w:highlight w:val="none"/>
        </w:rPr>
      </w:pPr>
    </w:p>
    <w:p w14:paraId="4624CE78">
      <w:pPr>
        <w:spacing w:line="257" w:lineRule="auto"/>
        <w:rPr>
          <w:rFonts w:ascii="Arial"/>
          <w:sz w:val="21"/>
          <w:highlight w:val="none"/>
        </w:rPr>
      </w:pPr>
    </w:p>
    <w:p w14:paraId="3CFF29C9">
      <w:pPr>
        <w:spacing w:line="257" w:lineRule="auto"/>
        <w:rPr>
          <w:rFonts w:ascii="Arial"/>
          <w:sz w:val="21"/>
          <w:highlight w:val="none"/>
        </w:rPr>
      </w:pPr>
    </w:p>
    <w:p w14:paraId="63F365F4">
      <w:pPr>
        <w:spacing w:line="257" w:lineRule="auto"/>
        <w:rPr>
          <w:rFonts w:ascii="Arial"/>
          <w:sz w:val="21"/>
          <w:highlight w:val="none"/>
        </w:rPr>
      </w:pPr>
    </w:p>
    <w:p w14:paraId="6DB756F3">
      <w:pPr>
        <w:spacing w:line="257" w:lineRule="auto"/>
        <w:rPr>
          <w:rFonts w:ascii="Arial"/>
          <w:sz w:val="21"/>
          <w:highlight w:val="none"/>
        </w:rPr>
      </w:pPr>
    </w:p>
    <w:p w14:paraId="6936117C">
      <w:pPr>
        <w:pStyle w:val="2"/>
        <w:spacing w:before="94" w:line="222" w:lineRule="auto"/>
        <w:ind w:left="1395"/>
        <w:rPr>
          <w:rFonts w:hint="eastAsia" w:ascii="宋体" w:hAnsi="宋体" w:eastAsia="宋体" w:cs="宋体"/>
          <w:sz w:val="24"/>
          <w:szCs w:val="24"/>
          <w:highlight w:val="none"/>
        </w:rPr>
      </w:pPr>
      <w:r>
        <w:rPr>
          <w:rFonts w:hint="eastAsia" w:ascii="宋体" w:hAnsi="宋体" w:eastAsia="宋体" w:cs="宋体"/>
          <w:spacing w:val="27"/>
          <w:sz w:val="24"/>
          <w:szCs w:val="24"/>
          <w:highlight w:val="none"/>
        </w:rPr>
        <w:t>甲    方：西安市人民医院(西安市第四医院)</w:t>
      </w:r>
    </w:p>
    <w:p w14:paraId="1D75EDA0">
      <w:pPr>
        <w:pStyle w:val="2"/>
        <w:spacing w:before="94" w:line="224" w:lineRule="auto"/>
        <w:ind w:left="1415"/>
        <w:rPr>
          <w:rFonts w:hint="eastAsia" w:ascii="宋体" w:hAnsi="宋体" w:eastAsia="宋体" w:cs="宋体"/>
          <w:sz w:val="24"/>
          <w:szCs w:val="24"/>
          <w:highlight w:val="none"/>
        </w:rPr>
      </w:pPr>
      <w:r>
        <w:rPr>
          <w:rFonts w:hint="eastAsia" w:ascii="宋体" w:hAnsi="宋体" w:eastAsia="宋体" w:cs="宋体"/>
          <w:spacing w:val="-20"/>
          <w:sz w:val="24"/>
          <w:szCs w:val="24"/>
          <w:highlight w:val="none"/>
        </w:rPr>
        <w:t>乙</w:t>
      </w:r>
      <w:r>
        <w:rPr>
          <w:rFonts w:hint="eastAsia" w:ascii="宋体" w:hAnsi="宋体" w:eastAsia="宋体" w:cs="宋体"/>
          <w:spacing w:val="15"/>
          <w:sz w:val="24"/>
          <w:szCs w:val="24"/>
          <w:highlight w:val="none"/>
        </w:rPr>
        <w:t xml:space="preserve">    </w:t>
      </w:r>
      <w:r>
        <w:rPr>
          <w:rFonts w:hint="eastAsia" w:ascii="宋体" w:hAnsi="宋体" w:eastAsia="宋体" w:cs="宋体"/>
          <w:spacing w:val="-20"/>
          <w:sz w:val="24"/>
          <w:szCs w:val="24"/>
          <w:highlight w:val="none"/>
        </w:rPr>
        <w:t>方：</w:t>
      </w:r>
    </w:p>
    <w:p w14:paraId="46DBF43F">
      <w:pPr>
        <w:pStyle w:val="2"/>
        <w:spacing w:before="95" w:line="222" w:lineRule="auto"/>
        <w:ind w:left="3425"/>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中国</w:t>
      </w:r>
      <w:r>
        <w:rPr>
          <w:rFonts w:hint="eastAsia" w:ascii="宋体" w:hAnsi="宋体" w:eastAsia="宋体" w:cs="宋体"/>
          <w:spacing w:val="23"/>
          <w:sz w:val="24"/>
          <w:szCs w:val="24"/>
          <w:highlight w:val="none"/>
        </w:rPr>
        <w:t xml:space="preserve">  </w:t>
      </w:r>
      <w:r>
        <w:rPr>
          <w:rFonts w:hint="eastAsia" w:ascii="宋体" w:hAnsi="宋体" w:eastAsia="宋体" w:cs="宋体"/>
          <w:spacing w:val="8"/>
          <w:sz w:val="24"/>
          <w:szCs w:val="24"/>
          <w:highlight w:val="none"/>
        </w:rPr>
        <w:t>西安</w:t>
      </w:r>
    </w:p>
    <w:p w14:paraId="5662091F">
      <w:pPr>
        <w:spacing w:line="222" w:lineRule="auto"/>
        <w:rPr>
          <w:sz w:val="29"/>
          <w:szCs w:val="29"/>
          <w:highlight w:val="none"/>
        </w:rPr>
        <w:sectPr>
          <w:footerReference r:id="rId3" w:type="default"/>
          <w:pgSz w:w="11900" w:h="16820"/>
          <w:pgMar w:top="1440" w:right="1800" w:bottom="1440" w:left="1800" w:header="0" w:footer="1069" w:gutter="0"/>
          <w:pgNumType w:fmt="decimal"/>
          <w:cols w:space="720" w:num="1"/>
        </w:sectPr>
      </w:pPr>
    </w:p>
    <w:p w14:paraId="7246980B">
      <w:pPr>
        <w:pStyle w:val="2"/>
        <w:spacing w:before="98" w:line="222" w:lineRule="auto"/>
        <w:ind w:left="0" w:leftChars="0" w:firstLine="0" w:firstLineChars="0"/>
        <w:jc w:val="center"/>
        <w:rPr>
          <w:rFonts w:hint="eastAsia" w:ascii="宋体" w:hAnsi="宋体" w:eastAsia="宋体" w:cs="宋体"/>
          <w:sz w:val="24"/>
          <w:szCs w:val="24"/>
          <w:highlight w:val="none"/>
        </w:rPr>
      </w:pPr>
      <w:r>
        <w:rPr>
          <w:rFonts w:hint="eastAsia" w:ascii="宋体" w:hAnsi="宋体" w:eastAsia="宋体" w:cs="宋体"/>
          <w:b/>
          <w:bCs/>
          <w:spacing w:val="-21"/>
          <w:sz w:val="24"/>
          <w:szCs w:val="24"/>
          <w:highlight w:val="none"/>
        </w:rPr>
        <w:t>服</w:t>
      </w:r>
      <w:r>
        <w:rPr>
          <w:rFonts w:hint="eastAsia" w:ascii="宋体" w:hAnsi="宋体" w:eastAsia="宋体" w:cs="宋体"/>
          <w:spacing w:val="-21"/>
          <w:sz w:val="24"/>
          <w:szCs w:val="24"/>
          <w:highlight w:val="none"/>
        </w:rPr>
        <w:t xml:space="preserve"> </w:t>
      </w:r>
      <w:r>
        <w:rPr>
          <w:rFonts w:hint="eastAsia" w:ascii="宋体" w:hAnsi="宋体" w:eastAsia="宋体" w:cs="宋体"/>
          <w:b/>
          <w:bCs/>
          <w:spacing w:val="-21"/>
          <w:sz w:val="24"/>
          <w:szCs w:val="24"/>
          <w:highlight w:val="none"/>
        </w:rPr>
        <w:t>务</w:t>
      </w:r>
      <w:r>
        <w:rPr>
          <w:rFonts w:hint="eastAsia" w:ascii="宋体" w:hAnsi="宋体" w:eastAsia="宋体" w:cs="宋体"/>
          <w:spacing w:val="-14"/>
          <w:sz w:val="24"/>
          <w:szCs w:val="24"/>
          <w:highlight w:val="none"/>
        </w:rPr>
        <w:t xml:space="preserve"> </w:t>
      </w:r>
      <w:r>
        <w:rPr>
          <w:rFonts w:hint="eastAsia" w:ascii="宋体" w:hAnsi="宋体" w:eastAsia="宋体" w:cs="宋体"/>
          <w:b/>
          <w:bCs/>
          <w:spacing w:val="-21"/>
          <w:sz w:val="24"/>
          <w:szCs w:val="24"/>
          <w:highlight w:val="none"/>
        </w:rPr>
        <w:t>合</w:t>
      </w:r>
      <w:r>
        <w:rPr>
          <w:rFonts w:hint="eastAsia" w:ascii="宋体" w:hAnsi="宋体" w:eastAsia="宋体" w:cs="宋体"/>
          <w:spacing w:val="12"/>
          <w:sz w:val="24"/>
          <w:szCs w:val="24"/>
          <w:highlight w:val="none"/>
        </w:rPr>
        <w:t xml:space="preserve"> </w:t>
      </w:r>
      <w:r>
        <w:rPr>
          <w:rFonts w:hint="eastAsia" w:ascii="宋体" w:hAnsi="宋体" w:eastAsia="宋体" w:cs="宋体"/>
          <w:b/>
          <w:bCs/>
          <w:spacing w:val="-21"/>
          <w:sz w:val="24"/>
          <w:szCs w:val="24"/>
          <w:highlight w:val="none"/>
        </w:rPr>
        <w:t>同</w:t>
      </w:r>
    </w:p>
    <w:p w14:paraId="11C024ED">
      <w:pPr>
        <w:pStyle w:val="2"/>
        <w:keepNext w:val="0"/>
        <w:keepLines w:val="0"/>
        <w:pageBreakBefore w:val="0"/>
        <w:widowControl/>
        <w:wordWrap/>
        <w:overflowPunct/>
        <w:topLinePunct w:val="0"/>
        <w:autoSpaceDE w:val="0"/>
        <w:autoSpaceDN w:val="0"/>
        <w:bidi w:val="0"/>
        <w:spacing w:after="0" w:line="360" w:lineRule="auto"/>
        <w:ind w:left="0" w:right="0" w:firstLine="560" w:firstLineChars="200"/>
        <w:textAlignment w:val="baseline"/>
        <w:rPr>
          <w:rFonts w:hint="eastAsia" w:ascii="宋体" w:hAnsi="宋体" w:eastAsia="宋体" w:cs="宋体"/>
          <w:sz w:val="24"/>
          <w:szCs w:val="24"/>
          <w:highlight w:val="none"/>
        </w:rPr>
      </w:pPr>
      <w:r>
        <w:rPr>
          <w:rFonts w:hint="eastAsia" w:ascii="宋体" w:hAnsi="宋体" w:eastAsia="宋体" w:cs="宋体"/>
          <w:spacing w:val="20"/>
          <w:sz w:val="24"/>
          <w:szCs w:val="24"/>
          <w:highlight w:val="none"/>
        </w:rPr>
        <w:t>甲方：西安市人民医院(西安市第四医院)</w:t>
      </w:r>
    </w:p>
    <w:p w14:paraId="2A2B9784">
      <w:pPr>
        <w:pStyle w:val="2"/>
        <w:keepNext w:val="0"/>
        <w:keepLines w:val="0"/>
        <w:pageBreakBefore w:val="0"/>
        <w:widowControl/>
        <w:wordWrap/>
        <w:overflowPunct/>
        <w:topLinePunct w:val="0"/>
        <w:autoSpaceDE w:val="0"/>
        <w:autoSpaceDN w:val="0"/>
        <w:bidi w:val="0"/>
        <w:spacing w:after="0" w:line="360" w:lineRule="auto"/>
        <w:ind w:left="0" w:right="0" w:firstLine="560" w:firstLineChars="200"/>
        <w:textAlignment w:val="baseline"/>
        <w:rPr>
          <w:rFonts w:hint="eastAsia" w:ascii="宋体" w:hAnsi="宋体" w:eastAsia="宋体" w:cs="宋体"/>
          <w:spacing w:val="20"/>
          <w:sz w:val="24"/>
          <w:szCs w:val="24"/>
          <w:highlight w:val="none"/>
        </w:rPr>
      </w:pPr>
      <w:r>
        <w:rPr>
          <w:rFonts w:hint="eastAsia" w:ascii="宋体" w:hAnsi="宋体" w:eastAsia="宋体" w:cs="宋体"/>
          <w:spacing w:val="20"/>
          <w:sz w:val="24"/>
          <w:szCs w:val="24"/>
          <w:highlight w:val="none"/>
        </w:rPr>
        <w:t>乙方 ：</w:t>
      </w:r>
    </w:p>
    <w:p w14:paraId="67B8102C">
      <w:pPr>
        <w:pStyle w:val="2"/>
        <w:keepNext w:val="0"/>
        <w:keepLines w:val="0"/>
        <w:pageBreakBefore w:val="0"/>
        <w:widowControl/>
        <w:wordWrap/>
        <w:overflowPunct/>
        <w:topLinePunct w:val="0"/>
        <w:autoSpaceDE w:val="0"/>
        <w:autoSpaceDN w:val="0"/>
        <w:bidi w:val="0"/>
        <w:spacing w:after="0" w:line="360" w:lineRule="auto"/>
        <w:ind w:left="0" w:right="0" w:firstLine="512" w:firstLineChars="200"/>
        <w:textAlignment w:val="baseline"/>
        <w:rPr>
          <w:rFonts w:hint="eastAsia" w:ascii="宋体" w:hAnsi="宋体" w:eastAsia="宋体" w:cs="宋体"/>
          <w:spacing w:val="8"/>
          <w:sz w:val="24"/>
          <w:szCs w:val="24"/>
          <w:highlight w:val="none"/>
        </w:rPr>
      </w:pPr>
      <w:r>
        <w:rPr>
          <w:rFonts w:hint="eastAsia" w:ascii="宋体" w:hAnsi="宋体" w:eastAsia="宋体" w:cs="宋体"/>
          <w:spacing w:val="8"/>
          <w:sz w:val="24"/>
          <w:szCs w:val="24"/>
          <w:highlight w:val="none"/>
        </w:rPr>
        <w:t>甲方所需服务，按照采购程序，确定乙方为成交服务商。依据《中华人民共和国政府采购法》及实施条例、《中华人 民共和国民法典》、成交供应商响应文件正本、成交通知书，经甲、乙双方协商，达成如下条款。</w:t>
      </w:r>
    </w:p>
    <w:p w14:paraId="53BEAA20">
      <w:pPr>
        <w:pStyle w:val="2"/>
        <w:keepNext w:val="0"/>
        <w:keepLines w:val="0"/>
        <w:pageBreakBefore w:val="0"/>
        <w:widowControl/>
        <w:wordWrap/>
        <w:overflowPunct/>
        <w:topLinePunct w:val="0"/>
        <w:autoSpaceDE w:val="0"/>
        <w:autoSpaceDN w:val="0"/>
        <w:bidi w:val="0"/>
        <w:spacing w:after="0" w:line="360" w:lineRule="auto"/>
        <w:ind w:left="0" w:right="0" w:firstLine="490" w:firstLineChars="200"/>
        <w:textAlignment w:val="baseline"/>
        <w:rPr>
          <w:rFonts w:hint="eastAsia" w:ascii="宋体" w:hAnsi="宋体" w:eastAsia="宋体" w:cs="宋体"/>
          <w:b/>
          <w:bCs/>
          <w:spacing w:val="2"/>
          <w:sz w:val="24"/>
          <w:szCs w:val="24"/>
          <w:highlight w:val="none"/>
        </w:rPr>
      </w:pPr>
      <w:r>
        <w:rPr>
          <w:rFonts w:hint="eastAsia" w:ascii="宋体" w:hAnsi="宋体" w:eastAsia="宋体" w:cs="宋体"/>
          <w:b/>
          <w:bCs/>
          <w:spacing w:val="2"/>
          <w:sz w:val="24"/>
          <w:szCs w:val="24"/>
          <w:highlight w:val="none"/>
        </w:rPr>
        <w:t>一、合同标的物内容及数量</w:t>
      </w:r>
    </w:p>
    <w:tbl>
      <w:tblPr>
        <w:tblStyle w:val="8"/>
        <w:tblW w:w="881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84"/>
        <w:gridCol w:w="2457"/>
        <w:gridCol w:w="1808"/>
        <w:gridCol w:w="3261"/>
      </w:tblGrid>
      <w:tr w14:paraId="22E832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1" w:hRule="atLeast"/>
        </w:trPr>
        <w:tc>
          <w:tcPr>
            <w:tcW w:w="1284" w:type="dxa"/>
            <w:noWrap w:val="0"/>
            <w:vAlign w:val="center"/>
          </w:tcPr>
          <w:p w14:paraId="5B67ABE3">
            <w:pPr>
              <w:pStyle w:val="7"/>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序号</w:t>
            </w:r>
          </w:p>
        </w:tc>
        <w:tc>
          <w:tcPr>
            <w:tcW w:w="2457" w:type="dxa"/>
            <w:noWrap w:val="0"/>
            <w:vAlign w:val="center"/>
          </w:tcPr>
          <w:p w14:paraId="13241C82">
            <w:pPr>
              <w:pStyle w:val="7"/>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名称</w:t>
            </w:r>
          </w:p>
        </w:tc>
        <w:tc>
          <w:tcPr>
            <w:tcW w:w="1808" w:type="dxa"/>
            <w:noWrap w:val="0"/>
            <w:vAlign w:val="center"/>
          </w:tcPr>
          <w:p w14:paraId="08C943B6">
            <w:pPr>
              <w:pStyle w:val="7"/>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数量</w:t>
            </w:r>
          </w:p>
        </w:tc>
        <w:tc>
          <w:tcPr>
            <w:tcW w:w="3261" w:type="dxa"/>
            <w:noWrap w:val="0"/>
            <w:vAlign w:val="center"/>
          </w:tcPr>
          <w:p w14:paraId="306D6057">
            <w:pPr>
              <w:pStyle w:val="7"/>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合同最高执行总价</w:t>
            </w:r>
            <w:r>
              <w:rPr>
                <w:rFonts w:hint="eastAsia" w:ascii="宋体" w:hAnsi="宋体" w:eastAsia="宋体" w:cs="宋体"/>
                <w:spacing w:val="7"/>
                <w:sz w:val="24"/>
                <w:szCs w:val="24"/>
                <w:highlight w:val="none"/>
              </w:rPr>
              <w:t>金额合计(小写)</w:t>
            </w:r>
          </w:p>
        </w:tc>
      </w:tr>
      <w:tr w14:paraId="6CB0CB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85" w:hRule="atLeast"/>
        </w:trPr>
        <w:tc>
          <w:tcPr>
            <w:tcW w:w="1284" w:type="dxa"/>
            <w:noWrap w:val="0"/>
            <w:vAlign w:val="center"/>
          </w:tcPr>
          <w:p w14:paraId="6ED5496A">
            <w:pPr>
              <w:pStyle w:val="7"/>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1</w:t>
            </w:r>
          </w:p>
        </w:tc>
        <w:tc>
          <w:tcPr>
            <w:tcW w:w="2457" w:type="dxa"/>
            <w:noWrap w:val="0"/>
            <w:vAlign w:val="center"/>
          </w:tcPr>
          <w:p w14:paraId="08CD7E08">
            <w:pPr>
              <w:pStyle w:val="7"/>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sz w:val="24"/>
                <w:szCs w:val="24"/>
                <w:highlight w:val="none"/>
                <w:lang w:eastAsia="zh-CN"/>
              </w:rPr>
            </w:pPr>
            <w:r>
              <w:rPr>
                <w:rFonts w:hint="eastAsia" w:ascii="宋体" w:hAnsi="宋体" w:eastAsia="宋体" w:cs="宋体"/>
                <w:spacing w:val="3"/>
                <w:sz w:val="24"/>
                <w:szCs w:val="24"/>
                <w:highlight w:val="none"/>
              </w:rPr>
              <w:t>学生公寓租赁</w:t>
            </w:r>
            <w:r>
              <w:rPr>
                <w:rFonts w:hint="eastAsia" w:ascii="宋体" w:hAnsi="宋体" w:eastAsia="宋体" w:cs="宋体"/>
                <w:spacing w:val="-2"/>
                <w:sz w:val="24"/>
                <w:szCs w:val="24"/>
                <w:highlight w:val="none"/>
              </w:rPr>
              <w:t>-2025</w:t>
            </w:r>
          </w:p>
        </w:tc>
        <w:tc>
          <w:tcPr>
            <w:tcW w:w="1808" w:type="dxa"/>
            <w:noWrap w:val="0"/>
            <w:vAlign w:val="center"/>
          </w:tcPr>
          <w:p w14:paraId="1E0455DE">
            <w:pPr>
              <w:pStyle w:val="7"/>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1项</w:t>
            </w:r>
          </w:p>
        </w:tc>
        <w:tc>
          <w:tcPr>
            <w:tcW w:w="3261" w:type="dxa"/>
            <w:noWrap w:val="0"/>
            <w:vAlign w:val="center"/>
          </w:tcPr>
          <w:p w14:paraId="1CFBE6FA">
            <w:pPr>
              <w:pStyle w:val="7"/>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元</w:t>
            </w:r>
          </w:p>
        </w:tc>
      </w:tr>
      <w:tr w14:paraId="3F62F6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8810" w:type="dxa"/>
            <w:gridSpan w:val="4"/>
            <w:noWrap w:val="0"/>
            <w:vAlign w:val="center"/>
          </w:tcPr>
          <w:p w14:paraId="32EC746C">
            <w:pPr>
              <w:pStyle w:val="7"/>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center"/>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合同最高执行总价人民币：(小写)元(大写)</w:t>
            </w:r>
          </w:p>
        </w:tc>
      </w:tr>
    </w:tbl>
    <w:p w14:paraId="7B6582DE">
      <w:pPr>
        <w:keepNext w:val="0"/>
        <w:keepLines w:val="0"/>
        <w:pageBreakBefore w:val="0"/>
        <w:widowControl/>
        <w:wordWrap/>
        <w:overflowPunct/>
        <w:topLinePunct w:val="0"/>
        <w:autoSpaceDE w:val="0"/>
        <w:autoSpaceDN w:val="0"/>
        <w:bidi w:val="0"/>
        <w:spacing w:line="360" w:lineRule="auto"/>
        <w:ind w:left="0" w:right="0" w:firstLine="512" w:firstLineChars="200"/>
        <w:textAlignment w:val="baseline"/>
        <w:rPr>
          <w:rFonts w:hint="eastAsia" w:ascii="宋体" w:hAnsi="宋体" w:eastAsia="宋体" w:cs="宋体"/>
          <w:snapToGrid w:val="0"/>
          <w:color w:val="000000"/>
          <w:spacing w:val="8"/>
          <w:sz w:val="24"/>
          <w:szCs w:val="24"/>
          <w:highlight w:val="none"/>
          <w:lang w:val="en-US" w:eastAsia="en-US" w:bidi="ar-SA"/>
        </w:rPr>
      </w:pPr>
      <w:r>
        <w:rPr>
          <w:rFonts w:hint="eastAsia" w:ascii="宋体" w:hAnsi="宋体" w:eastAsia="宋体" w:cs="宋体"/>
          <w:snapToGrid w:val="0"/>
          <w:color w:val="000000"/>
          <w:spacing w:val="8"/>
          <w:sz w:val="24"/>
          <w:szCs w:val="24"/>
          <w:highlight w:val="none"/>
          <w:lang w:val="en-US" w:eastAsia="en-US" w:bidi="ar-SA"/>
        </w:rPr>
        <w:t>备注：住宿对象：学生/学员。每张床位 元/月，此费用包含房屋租赁费、物业费(含卫生费、水电费、保洁人员服务等一切费用),合同房间单价金额一次性包死，不受市场价格变化等因素的影响。因男/女等因素房间未住满时，按整间房床位计算。</w:t>
      </w:r>
    </w:p>
    <w:p w14:paraId="356B85E0">
      <w:pPr>
        <w:pStyle w:val="2"/>
        <w:keepNext w:val="0"/>
        <w:keepLines w:val="0"/>
        <w:pageBreakBefore w:val="0"/>
        <w:widowControl/>
        <w:wordWrap/>
        <w:overflowPunct/>
        <w:topLinePunct w:val="0"/>
        <w:autoSpaceDE w:val="0"/>
        <w:autoSpaceDN w:val="0"/>
        <w:bidi w:val="0"/>
        <w:spacing w:after="0" w:line="360" w:lineRule="auto"/>
        <w:ind w:left="0" w:right="0" w:firstLine="490" w:firstLineChars="200"/>
        <w:textAlignment w:val="baseline"/>
        <w:rPr>
          <w:rFonts w:hint="eastAsia" w:ascii="宋体" w:hAnsi="宋体" w:eastAsia="宋体" w:cs="宋体"/>
          <w:b/>
          <w:bCs/>
          <w:spacing w:val="2"/>
          <w:sz w:val="24"/>
          <w:szCs w:val="24"/>
          <w:highlight w:val="none"/>
        </w:rPr>
      </w:pPr>
      <w:r>
        <w:rPr>
          <w:rFonts w:hint="eastAsia" w:ascii="宋体" w:hAnsi="宋体" w:eastAsia="宋体" w:cs="宋体"/>
          <w:b/>
          <w:bCs/>
          <w:spacing w:val="2"/>
          <w:sz w:val="24"/>
          <w:szCs w:val="24"/>
          <w:highlight w:val="none"/>
        </w:rPr>
        <w:t>二、服务期</w:t>
      </w:r>
    </w:p>
    <w:p w14:paraId="3D0683EC">
      <w:pPr>
        <w:keepNext w:val="0"/>
        <w:keepLines w:val="0"/>
        <w:pageBreakBefore w:val="0"/>
        <w:widowControl/>
        <w:wordWrap/>
        <w:overflowPunct/>
        <w:topLinePunct w:val="0"/>
        <w:autoSpaceDE w:val="0"/>
        <w:autoSpaceDN w:val="0"/>
        <w:bidi w:val="0"/>
        <w:spacing w:line="360" w:lineRule="auto"/>
        <w:ind w:left="0" w:right="0" w:firstLine="512" w:firstLineChars="200"/>
        <w:textAlignment w:val="baseline"/>
        <w:rPr>
          <w:rFonts w:hint="eastAsia" w:ascii="宋体" w:hAnsi="宋体" w:eastAsia="宋体" w:cs="宋体"/>
          <w:snapToGrid w:val="0"/>
          <w:color w:val="000000"/>
          <w:spacing w:val="8"/>
          <w:sz w:val="24"/>
          <w:szCs w:val="24"/>
          <w:highlight w:val="none"/>
          <w:lang w:val="en-US" w:eastAsia="en-US" w:bidi="ar-SA"/>
        </w:rPr>
      </w:pPr>
      <w:r>
        <w:rPr>
          <w:rFonts w:hint="eastAsia" w:ascii="宋体" w:hAnsi="宋体" w:eastAsia="宋体" w:cs="宋体"/>
          <w:snapToGrid w:val="0"/>
          <w:color w:val="000000"/>
          <w:spacing w:val="8"/>
          <w:sz w:val="24"/>
          <w:szCs w:val="24"/>
          <w:highlight w:val="none"/>
          <w:lang w:val="en-US" w:eastAsia="en-US" w:bidi="ar-SA"/>
        </w:rPr>
        <w:t>自上一年度合同执行完，甲方书面通知之日起一年，或最高执行总价</w:t>
      </w:r>
      <w:r>
        <w:rPr>
          <w:rFonts w:hint="eastAsia" w:ascii="宋体" w:hAnsi="宋体" w:eastAsia="宋体" w:cs="宋体"/>
          <w:snapToGrid w:val="0"/>
          <w:color w:val="000000"/>
          <w:spacing w:val="8"/>
          <w:sz w:val="24"/>
          <w:szCs w:val="24"/>
          <w:highlight w:val="none"/>
          <w:u w:val="single"/>
          <w:lang w:val="en-US" w:eastAsia="en-US" w:bidi="ar-SA"/>
        </w:rPr>
        <w:t xml:space="preserve">    </w:t>
      </w:r>
      <w:r>
        <w:rPr>
          <w:rFonts w:hint="eastAsia" w:ascii="宋体" w:hAnsi="宋体" w:eastAsia="宋体" w:cs="宋体"/>
          <w:snapToGrid w:val="0"/>
          <w:color w:val="000000"/>
          <w:spacing w:val="8"/>
          <w:sz w:val="24"/>
          <w:szCs w:val="24"/>
          <w:highlight w:val="none"/>
          <w:lang w:val="en-US" w:eastAsia="en-US" w:bidi="ar-SA"/>
        </w:rPr>
        <w:t>万元执行完，两者满足一个，合同终止。</w:t>
      </w:r>
    </w:p>
    <w:p w14:paraId="34670170">
      <w:pPr>
        <w:pStyle w:val="2"/>
        <w:keepNext w:val="0"/>
        <w:keepLines w:val="0"/>
        <w:pageBreakBefore w:val="0"/>
        <w:widowControl/>
        <w:wordWrap/>
        <w:overflowPunct/>
        <w:topLinePunct w:val="0"/>
        <w:autoSpaceDE w:val="0"/>
        <w:autoSpaceDN w:val="0"/>
        <w:bidi w:val="0"/>
        <w:spacing w:after="0" w:line="360" w:lineRule="auto"/>
        <w:ind w:left="0" w:right="0" w:firstLine="490" w:firstLineChars="200"/>
        <w:textAlignment w:val="baseline"/>
        <w:rPr>
          <w:rFonts w:hint="eastAsia" w:ascii="宋体" w:hAnsi="宋体" w:eastAsia="宋体" w:cs="宋体"/>
          <w:b/>
          <w:bCs/>
          <w:spacing w:val="2"/>
          <w:sz w:val="24"/>
          <w:szCs w:val="24"/>
          <w:highlight w:val="none"/>
        </w:rPr>
      </w:pPr>
      <w:r>
        <w:rPr>
          <w:rFonts w:hint="eastAsia" w:ascii="宋体" w:hAnsi="宋体" w:eastAsia="宋体" w:cs="宋体"/>
          <w:b/>
          <w:bCs/>
          <w:spacing w:val="2"/>
          <w:sz w:val="24"/>
          <w:szCs w:val="24"/>
          <w:highlight w:val="none"/>
        </w:rPr>
        <w:t>三、服务要求</w:t>
      </w:r>
    </w:p>
    <w:p w14:paraId="7B4CE556">
      <w:pPr>
        <w:pStyle w:val="2"/>
        <w:keepNext w:val="0"/>
        <w:keepLines w:val="0"/>
        <w:pageBreakBefore w:val="0"/>
        <w:widowControl/>
        <w:wordWrap/>
        <w:overflowPunct/>
        <w:topLinePunct w:val="0"/>
        <w:autoSpaceDE w:val="0"/>
        <w:autoSpaceDN w:val="0"/>
        <w:bidi w:val="0"/>
        <w:spacing w:after="0" w:line="360" w:lineRule="auto"/>
        <w:ind w:left="0" w:right="0" w:firstLine="512" w:firstLineChars="200"/>
        <w:textAlignment w:val="baseline"/>
        <w:rPr>
          <w:rFonts w:hint="eastAsia" w:ascii="宋体" w:hAnsi="宋体" w:eastAsia="宋体" w:cs="宋体"/>
          <w:snapToGrid w:val="0"/>
          <w:color w:val="000000"/>
          <w:spacing w:val="8"/>
          <w:sz w:val="24"/>
          <w:szCs w:val="24"/>
          <w:highlight w:val="none"/>
          <w:lang w:val="en-US" w:eastAsia="en-US" w:bidi="ar-SA"/>
        </w:rPr>
      </w:pPr>
      <w:r>
        <w:rPr>
          <w:rFonts w:hint="eastAsia" w:ascii="宋体" w:hAnsi="宋体" w:eastAsia="宋体" w:cs="宋体"/>
          <w:snapToGrid w:val="0"/>
          <w:color w:val="000000"/>
          <w:spacing w:val="8"/>
          <w:sz w:val="24"/>
          <w:szCs w:val="24"/>
          <w:highlight w:val="none"/>
          <w:lang w:val="en-US" w:eastAsia="en-US" w:bidi="ar-SA"/>
        </w:rPr>
        <w:t>(一)服务地点：甲方指定地点。</w:t>
      </w:r>
    </w:p>
    <w:p w14:paraId="723B18C1">
      <w:pPr>
        <w:pStyle w:val="2"/>
        <w:keepNext w:val="0"/>
        <w:keepLines w:val="0"/>
        <w:pageBreakBefore w:val="0"/>
        <w:widowControl/>
        <w:wordWrap/>
        <w:overflowPunct/>
        <w:topLinePunct w:val="0"/>
        <w:autoSpaceDE w:val="0"/>
        <w:autoSpaceDN w:val="0"/>
        <w:bidi w:val="0"/>
        <w:spacing w:after="0" w:line="360" w:lineRule="auto"/>
        <w:ind w:left="0" w:right="0" w:firstLine="512" w:firstLineChars="200"/>
        <w:textAlignment w:val="baseline"/>
        <w:rPr>
          <w:rFonts w:hint="eastAsia" w:ascii="宋体" w:hAnsi="宋体" w:eastAsia="宋体" w:cs="宋体"/>
          <w:snapToGrid w:val="0"/>
          <w:color w:val="000000"/>
          <w:spacing w:val="8"/>
          <w:sz w:val="24"/>
          <w:szCs w:val="24"/>
          <w:highlight w:val="none"/>
          <w:lang w:val="en-US" w:eastAsia="en-US" w:bidi="ar-SA"/>
        </w:rPr>
      </w:pPr>
      <w:r>
        <w:rPr>
          <w:rFonts w:hint="eastAsia" w:ascii="宋体" w:hAnsi="宋体" w:eastAsia="宋体" w:cs="宋体"/>
          <w:snapToGrid w:val="0"/>
          <w:color w:val="000000"/>
          <w:spacing w:val="8"/>
          <w:sz w:val="24"/>
          <w:szCs w:val="24"/>
          <w:highlight w:val="none"/>
          <w:lang w:val="en-US" w:eastAsia="en-US" w:bidi="ar-SA"/>
        </w:rPr>
        <w:t>(二)房间配置要求：每间房配置需为“2人间”、“3人间”或“4人间”,需提供至少两种房型，每种房型至少5间，每间房面积不少于35平米且均为有窗明室，配备柜子、桌椅、烧水壶、24小时热水、空调及供暖、无线wifi、带独立卫生间及浴室，所有房间水电分户独立控制，且配套均处于安全可使用的状态。</w:t>
      </w:r>
    </w:p>
    <w:p w14:paraId="2B26969D">
      <w:pPr>
        <w:pStyle w:val="2"/>
        <w:keepNext w:val="0"/>
        <w:keepLines w:val="0"/>
        <w:pageBreakBefore w:val="0"/>
        <w:widowControl/>
        <w:wordWrap/>
        <w:overflowPunct/>
        <w:topLinePunct w:val="0"/>
        <w:autoSpaceDE w:val="0"/>
        <w:autoSpaceDN w:val="0"/>
        <w:bidi w:val="0"/>
        <w:spacing w:after="0" w:line="360" w:lineRule="auto"/>
        <w:ind w:left="0" w:right="0" w:firstLine="512" w:firstLineChars="200"/>
        <w:textAlignment w:val="baseline"/>
        <w:rPr>
          <w:rFonts w:hint="eastAsia" w:ascii="宋体" w:hAnsi="宋体" w:eastAsia="宋体" w:cs="宋体"/>
          <w:snapToGrid w:val="0"/>
          <w:color w:val="000000"/>
          <w:spacing w:val="8"/>
          <w:sz w:val="24"/>
          <w:szCs w:val="24"/>
          <w:highlight w:val="none"/>
          <w:lang w:val="en-US" w:eastAsia="en-US" w:bidi="ar-SA"/>
        </w:rPr>
      </w:pPr>
      <w:r>
        <w:rPr>
          <w:rFonts w:hint="eastAsia" w:ascii="宋体" w:hAnsi="宋体" w:eastAsia="宋体" w:cs="宋体"/>
          <w:snapToGrid w:val="0"/>
          <w:color w:val="000000"/>
          <w:spacing w:val="8"/>
          <w:sz w:val="24"/>
          <w:szCs w:val="24"/>
          <w:highlight w:val="none"/>
          <w:lang w:val="en-US" w:eastAsia="en-US" w:bidi="ar-SA"/>
        </w:rPr>
        <w:t>(三)配备专职保洁，每天不少于一名保洁负责打扫学生住宿区域公共卫生(公共卫生间、盥洗间、洗澡间、走道、楼梯),并及时清理生活垃圾不少于2次。配备洗衣机供学生/学员使用。</w:t>
      </w:r>
    </w:p>
    <w:p w14:paraId="72972F19">
      <w:pPr>
        <w:pStyle w:val="2"/>
        <w:keepNext w:val="0"/>
        <w:keepLines w:val="0"/>
        <w:pageBreakBefore w:val="0"/>
        <w:widowControl/>
        <w:wordWrap/>
        <w:overflowPunct/>
        <w:topLinePunct w:val="0"/>
        <w:autoSpaceDE w:val="0"/>
        <w:autoSpaceDN w:val="0"/>
        <w:bidi w:val="0"/>
        <w:spacing w:after="0" w:line="360" w:lineRule="auto"/>
        <w:ind w:left="0" w:right="0" w:firstLine="512" w:firstLineChars="200"/>
        <w:textAlignment w:val="baseline"/>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(四)提供的房间需符合消防规范要求，并提供足够的</w:t>
      </w:r>
      <w:r>
        <w:rPr>
          <w:rFonts w:hint="eastAsia" w:ascii="宋体" w:hAnsi="宋体" w:eastAsia="宋体" w:cs="宋体"/>
          <w:spacing w:val="-3"/>
          <w:sz w:val="24"/>
          <w:szCs w:val="24"/>
          <w:highlight w:val="none"/>
        </w:rPr>
        <w:t>消防灭火器材，具有消防检查意见书。</w:t>
      </w:r>
    </w:p>
    <w:p w14:paraId="580AE288">
      <w:pPr>
        <w:pStyle w:val="2"/>
        <w:keepNext w:val="0"/>
        <w:keepLines w:val="0"/>
        <w:pageBreakBefore w:val="0"/>
        <w:widowControl/>
        <w:wordWrap/>
        <w:overflowPunct/>
        <w:topLinePunct w:val="0"/>
        <w:autoSpaceDE w:val="0"/>
        <w:autoSpaceDN w:val="0"/>
        <w:bidi w:val="0"/>
        <w:spacing w:after="0" w:line="360" w:lineRule="auto"/>
        <w:ind w:left="0" w:right="0" w:firstLine="512" w:firstLineChars="200"/>
        <w:textAlignment w:val="baseline"/>
        <w:rPr>
          <w:rFonts w:hint="eastAsia" w:ascii="宋体" w:hAnsi="宋体" w:eastAsia="宋体" w:cs="宋体"/>
          <w:spacing w:val="8"/>
          <w:sz w:val="24"/>
          <w:szCs w:val="24"/>
          <w:highlight w:val="none"/>
        </w:rPr>
      </w:pPr>
      <w:r>
        <w:rPr>
          <w:rFonts w:hint="eastAsia" w:ascii="宋体" w:hAnsi="宋体" w:eastAsia="宋体" w:cs="宋体"/>
          <w:spacing w:val="8"/>
          <w:sz w:val="24"/>
          <w:szCs w:val="24"/>
          <w:highlight w:val="none"/>
        </w:rPr>
        <w:t>(五)公共区域应配备监控，住宿区域应有不少于一名管理人员进行每日监控巡查，确保学生住宿入住环境安全。</w:t>
      </w:r>
    </w:p>
    <w:p w14:paraId="568D0563">
      <w:pPr>
        <w:pStyle w:val="2"/>
        <w:keepNext w:val="0"/>
        <w:keepLines w:val="0"/>
        <w:pageBreakBefore w:val="0"/>
        <w:widowControl/>
        <w:wordWrap/>
        <w:overflowPunct/>
        <w:topLinePunct w:val="0"/>
        <w:autoSpaceDE w:val="0"/>
        <w:autoSpaceDN w:val="0"/>
        <w:bidi w:val="0"/>
        <w:spacing w:after="0" w:line="360" w:lineRule="auto"/>
        <w:ind w:left="0" w:right="0" w:firstLine="490" w:firstLineChars="200"/>
        <w:textAlignment w:val="baseline"/>
        <w:rPr>
          <w:rFonts w:hint="eastAsia" w:ascii="宋体" w:hAnsi="宋体" w:eastAsia="宋体" w:cs="宋体"/>
          <w:b/>
          <w:bCs/>
          <w:spacing w:val="2"/>
          <w:sz w:val="24"/>
          <w:szCs w:val="24"/>
          <w:highlight w:val="none"/>
        </w:rPr>
      </w:pPr>
      <w:r>
        <w:rPr>
          <w:rFonts w:hint="eastAsia" w:ascii="宋体" w:hAnsi="宋体" w:eastAsia="宋体" w:cs="宋体"/>
          <w:b/>
          <w:bCs/>
          <w:spacing w:val="2"/>
          <w:sz w:val="24"/>
          <w:szCs w:val="24"/>
          <w:highlight w:val="none"/>
        </w:rPr>
        <w:t>四、合同价款</w:t>
      </w:r>
    </w:p>
    <w:p w14:paraId="58CBB3A8">
      <w:pPr>
        <w:pStyle w:val="2"/>
        <w:keepNext w:val="0"/>
        <w:keepLines w:val="0"/>
        <w:pageBreakBefore w:val="0"/>
        <w:widowControl/>
        <w:wordWrap/>
        <w:overflowPunct/>
        <w:topLinePunct w:val="0"/>
        <w:autoSpaceDE w:val="0"/>
        <w:autoSpaceDN w:val="0"/>
        <w:bidi w:val="0"/>
        <w:spacing w:after="0" w:line="360" w:lineRule="auto"/>
        <w:ind w:left="0" w:right="0" w:firstLine="512" w:firstLineChars="200"/>
        <w:textAlignment w:val="baseline"/>
        <w:rPr>
          <w:rFonts w:hint="eastAsia" w:ascii="宋体" w:hAnsi="宋体" w:eastAsia="宋体" w:cs="宋体"/>
          <w:snapToGrid w:val="0"/>
          <w:color w:val="000000"/>
          <w:spacing w:val="8"/>
          <w:sz w:val="24"/>
          <w:szCs w:val="24"/>
          <w:highlight w:val="none"/>
          <w:lang w:val="en-US" w:eastAsia="en-US" w:bidi="ar-SA"/>
        </w:rPr>
      </w:pPr>
      <w:r>
        <w:rPr>
          <w:rFonts w:hint="eastAsia" w:ascii="宋体" w:hAnsi="宋体" w:eastAsia="宋体" w:cs="宋体"/>
          <w:snapToGrid w:val="0"/>
          <w:color w:val="000000"/>
          <w:spacing w:val="8"/>
          <w:sz w:val="24"/>
          <w:szCs w:val="24"/>
          <w:highlight w:val="none"/>
          <w:lang w:val="en-US" w:eastAsia="en-US" w:bidi="ar-SA"/>
        </w:rPr>
        <w:t>(一)合同最高执行总价人民币：</w:t>
      </w:r>
      <w:r>
        <w:rPr>
          <w:rFonts w:hint="eastAsia" w:ascii="宋体" w:hAnsi="宋体" w:eastAsia="宋体" w:cs="宋体"/>
          <w:snapToGrid w:val="0"/>
          <w:color w:val="000000"/>
          <w:spacing w:val="8"/>
          <w:sz w:val="24"/>
          <w:szCs w:val="24"/>
          <w:highlight w:val="none"/>
          <w:u w:val="single"/>
          <w:lang w:val="en-US" w:eastAsia="en-US" w:bidi="ar-SA"/>
        </w:rPr>
        <w:t xml:space="preserve"> </w:t>
      </w:r>
      <w:r>
        <w:rPr>
          <w:rFonts w:hint="eastAsia" w:ascii="宋体" w:hAnsi="宋体" w:eastAsia="宋体" w:cs="宋体"/>
          <w:snapToGrid w:val="0"/>
          <w:color w:val="000000"/>
          <w:spacing w:val="8"/>
          <w:sz w:val="24"/>
          <w:szCs w:val="24"/>
          <w:highlight w:val="none"/>
          <w:u w:val="single"/>
          <w:lang w:val="en-US" w:eastAsia="zh-CN" w:bidi="ar-SA"/>
        </w:rPr>
        <w:t xml:space="preserve">   </w:t>
      </w:r>
      <w:r>
        <w:rPr>
          <w:rFonts w:hint="eastAsia" w:ascii="宋体" w:hAnsi="宋体" w:eastAsia="宋体" w:cs="宋体"/>
          <w:snapToGrid w:val="0"/>
          <w:color w:val="000000"/>
          <w:spacing w:val="8"/>
          <w:sz w:val="24"/>
          <w:szCs w:val="24"/>
          <w:highlight w:val="none"/>
          <w:u w:val="single"/>
          <w:lang w:val="en-US" w:eastAsia="en-US" w:bidi="ar-SA"/>
        </w:rPr>
        <w:t xml:space="preserve"> </w:t>
      </w:r>
      <w:r>
        <w:rPr>
          <w:rFonts w:hint="eastAsia" w:ascii="宋体" w:hAnsi="宋体" w:eastAsia="宋体" w:cs="宋体"/>
          <w:snapToGrid w:val="0"/>
          <w:color w:val="000000"/>
          <w:spacing w:val="8"/>
          <w:sz w:val="24"/>
          <w:szCs w:val="24"/>
          <w:highlight w:val="none"/>
          <w:lang w:val="en-US" w:eastAsia="en-US" w:bidi="ar-SA"/>
        </w:rPr>
        <w:t>( 小 写 )</w:t>
      </w:r>
      <w:r>
        <w:rPr>
          <w:rFonts w:hint="eastAsia" w:ascii="宋体" w:hAnsi="宋体" w:eastAsia="宋体" w:cs="宋体"/>
          <w:snapToGrid w:val="0"/>
          <w:color w:val="000000"/>
          <w:spacing w:val="8"/>
          <w:sz w:val="24"/>
          <w:szCs w:val="24"/>
          <w:highlight w:val="none"/>
          <w:u w:val="single"/>
          <w:lang w:val="en-US" w:eastAsia="en-US" w:bidi="ar-SA"/>
        </w:rPr>
        <w:t xml:space="preserve">  </w:t>
      </w:r>
      <w:r>
        <w:rPr>
          <w:rFonts w:hint="eastAsia" w:ascii="宋体" w:hAnsi="宋体" w:eastAsia="宋体" w:cs="宋体"/>
          <w:snapToGrid w:val="0"/>
          <w:color w:val="000000"/>
          <w:spacing w:val="8"/>
          <w:sz w:val="24"/>
          <w:szCs w:val="24"/>
          <w:highlight w:val="none"/>
          <w:lang w:val="en-US" w:eastAsia="en-US" w:bidi="ar-SA"/>
        </w:rPr>
        <w:t>元，(大写)壹佰零伍万元整。</w:t>
      </w:r>
    </w:p>
    <w:p w14:paraId="124565AE">
      <w:pPr>
        <w:pStyle w:val="2"/>
        <w:keepNext w:val="0"/>
        <w:keepLines w:val="0"/>
        <w:pageBreakBefore w:val="0"/>
        <w:widowControl/>
        <w:wordWrap/>
        <w:overflowPunct/>
        <w:topLinePunct w:val="0"/>
        <w:autoSpaceDE w:val="0"/>
        <w:autoSpaceDN w:val="0"/>
        <w:bidi w:val="0"/>
        <w:spacing w:after="0" w:line="360" w:lineRule="auto"/>
        <w:ind w:left="0" w:right="0" w:firstLine="512" w:firstLineChars="200"/>
        <w:textAlignment w:val="baseline"/>
        <w:rPr>
          <w:rFonts w:hint="eastAsia" w:ascii="宋体" w:hAnsi="宋体" w:eastAsia="宋体" w:cs="宋体"/>
          <w:snapToGrid w:val="0"/>
          <w:color w:val="000000"/>
          <w:spacing w:val="8"/>
          <w:sz w:val="24"/>
          <w:szCs w:val="24"/>
          <w:highlight w:val="none"/>
          <w:lang w:val="en-US" w:eastAsia="en-US" w:bidi="ar-SA"/>
        </w:rPr>
      </w:pPr>
      <w:r>
        <w:rPr>
          <w:rFonts w:hint="eastAsia" w:ascii="宋体" w:hAnsi="宋体" w:eastAsia="宋体" w:cs="宋体"/>
          <w:snapToGrid w:val="0"/>
          <w:color w:val="000000"/>
          <w:spacing w:val="8"/>
          <w:sz w:val="24"/>
          <w:szCs w:val="24"/>
          <w:highlight w:val="none"/>
          <w:lang w:val="en-US" w:eastAsia="en-US" w:bidi="ar-SA"/>
        </w:rPr>
        <w:t>(二)合同单价包括：房屋租赁费、物业费(含卫生费、水电费、保洁人员服务等一切费用)。</w:t>
      </w:r>
    </w:p>
    <w:p w14:paraId="30F8CE03">
      <w:pPr>
        <w:pStyle w:val="2"/>
        <w:keepNext w:val="0"/>
        <w:keepLines w:val="0"/>
        <w:pageBreakBefore w:val="0"/>
        <w:widowControl/>
        <w:wordWrap/>
        <w:overflowPunct/>
        <w:topLinePunct w:val="0"/>
        <w:autoSpaceDE w:val="0"/>
        <w:autoSpaceDN w:val="0"/>
        <w:bidi w:val="0"/>
        <w:spacing w:after="0" w:line="360" w:lineRule="auto"/>
        <w:ind w:left="0" w:right="0" w:firstLine="512" w:firstLineChars="200"/>
        <w:textAlignment w:val="baseline"/>
        <w:rPr>
          <w:rFonts w:hint="eastAsia" w:ascii="宋体" w:hAnsi="宋体" w:eastAsia="宋体" w:cs="宋体"/>
          <w:sz w:val="24"/>
          <w:szCs w:val="24"/>
          <w:highlight w:val="none"/>
        </w:rPr>
      </w:pPr>
      <w:r>
        <w:rPr>
          <w:rFonts w:hint="eastAsia" w:ascii="宋体" w:hAnsi="宋体" w:eastAsia="宋体" w:cs="宋体"/>
          <w:snapToGrid w:val="0"/>
          <w:color w:val="000000"/>
          <w:spacing w:val="8"/>
          <w:sz w:val="24"/>
          <w:szCs w:val="24"/>
          <w:highlight w:val="none"/>
          <w:lang w:val="en-US" w:eastAsia="en-US" w:bidi="ar-SA"/>
        </w:rPr>
        <w:t>(三)合同房间单价金额一次性包死，不受市场价格变化等因素的影响，达到“交钥匙”的目的。</w:t>
      </w:r>
    </w:p>
    <w:p w14:paraId="0EFCF237">
      <w:pPr>
        <w:pStyle w:val="2"/>
        <w:keepNext w:val="0"/>
        <w:keepLines w:val="0"/>
        <w:pageBreakBefore w:val="0"/>
        <w:widowControl/>
        <w:wordWrap/>
        <w:overflowPunct/>
        <w:topLinePunct w:val="0"/>
        <w:autoSpaceDE w:val="0"/>
        <w:autoSpaceDN w:val="0"/>
        <w:bidi w:val="0"/>
        <w:spacing w:after="0" w:line="360" w:lineRule="auto"/>
        <w:ind w:left="0" w:right="0" w:firstLine="490" w:firstLineChars="200"/>
        <w:textAlignment w:val="baseline"/>
        <w:rPr>
          <w:rFonts w:hint="eastAsia" w:ascii="宋体" w:hAnsi="宋体" w:eastAsia="宋体" w:cs="宋体"/>
          <w:b/>
          <w:bCs/>
          <w:spacing w:val="2"/>
          <w:sz w:val="24"/>
          <w:szCs w:val="24"/>
          <w:highlight w:val="none"/>
        </w:rPr>
      </w:pPr>
      <w:r>
        <w:rPr>
          <w:rFonts w:hint="eastAsia" w:ascii="宋体" w:hAnsi="宋体" w:eastAsia="宋体" w:cs="宋体"/>
          <w:b/>
          <w:bCs/>
          <w:spacing w:val="2"/>
          <w:sz w:val="24"/>
          <w:szCs w:val="24"/>
          <w:highlight w:val="none"/>
        </w:rPr>
        <w:t>五、款项结算：</w:t>
      </w:r>
    </w:p>
    <w:p w14:paraId="2C62BC5C">
      <w:pPr>
        <w:pStyle w:val="2"/>
        <w:keepNext w:val="0"/>
        <w:keepLines w:val="0"/>
        <w:pageBreakBefore w:val="0"/>
        <w:widowControl/>
        <w:wordWrap/>
        <w:overflowPunct/>
        <w:topLinePunct w:val="0"/>
        <w:autoSpaceDE w:val="0"/>
        <w:autoSpaceDN w:val="0"/>
        <w:bidi w:val="0"/>
        <w:spacing w:after="0" w:line="360" w:lineRule="auto"/>
        <w:ind w:left="0" w:right="0" w:firstLine="512" w:firstLineChars="200"/>
        <w:textAlignment w:val="baseline"/>
        <w:rPr>
          <w:rFonts w:hint="eastAsia" w:ascii="宋体" w:hAnsi="宋体" w:eastAsia="宋体" w:cs="宋体"/>
          <w:snapToGrid w:val="0"/>
          <w:color w:val="000000"/>
          <w:spacing w:val="8"/>
          <w:sz w:val="24"/>
          <w:szCs w:val="24"/>
          <w:highlight w:val="none"/>
          <w:lang w:val="en-US" w:eastAsia="en-US" w:bidi="ar-SA"/>
        </w:rPr>
      </w:pPr>
      <w:r>
        <w:rPr>
          <w:rFonts w:hint="eastAsia" w:ascii="宋体" w:hAnsi="宋体" w:eastAsia="宋体" w:cs="宋体"/>
          <w:snapToGrid w:val="0"/>
          <w:color w:val="000000"/>
          <w:spacing w:val="8"/>
          <w:sz w:val="24"/>
          <w:szCs w:val="24"/>
          <w:highlight w:val="none"/>
          <w:lang w:val="en-US" w:eastAsia="en-US" w:bidi="ar-SA"/>
        </w:rPr>
        <w:t>(一)付款方式：</w:t>
      </w:r>
      <w:r>
        <w:rPr>
          <w:rFonts w:hint="eastAsia" w:ascii="宋体" w:hAnsi="宋体" w:eastAsia="宋体" w:cs="宋体"/>
          <w:color w:val="auto"/>
          <w:sz w:val="24"/>
          <w:szCs w:val="24"/>
          <w:highlight w:val="none"/>
        </w:rPr>
        <w:t>单价采购，单价保持不变，据实结算（甲方可以根据实际情况调整服务数量，最终根据实际数量进行结算）。合同签订后，每月末根据成交单价及上一个月实际入住房间数据实结算，自接到等额增值税发票之日起10个工作日内，甲方向乙方预付上一个月实际服务数量的40%。服务项目每季度完成且验收合格后，自验收合格之日起，10个工作日内甲方向乙方一次性支付每季度剩余服务费。每季度根据实际入住房间数进行结算，不满一个月的，按照房间月租金单价/当月天数*实际居住天数结算，计价单位为元，四舍五入保留小数点2位。</w:t>
      </w:r>
    </w:p>
    <w:p w14:paraId="283E4275">
      <w:pPr>
        <w:pStyle w:val="2"/>
        <w:keepNext w:val="0"/>
        <w:keepLines w:val="0"/>
        <w:pageBreakBefore w:val="0"/>
        <w:widowControl/>
        <w:wordWrap/>
        <w:overflowPunct/>
        <w:topLinePunct w:val="0"/>
        <w:autoSpaceDE w:val="0"/>
        <w:autoSpaceDN w:val="0"/>
        <w:bidi w:val="0"/>
        <w:spacing w:after="0" w:line="360" w:lineRule="auto"/>
        <w:ind w:left="0" w:right="0" w:firstLine="520" w:firstLineChars="200"/>
        <w:textAlignment w:val="baseline"/>
        <w:rPr>
          <w:rFonts w:hint="eastAsia" w:ascii="宋体" w:hAnsi="宋体" w:eastAsia="宋体" w:cs="宋体"/>
          <w:sz w:val="24"/>
          <w:szCs w:val="24"/>
          <w:highlight w:val="none"/>
        </w:rPr>
      </w:pPr>
      <w:r>
        <w:rPr>
          <w:rFonts w:hint="eastAsia" w:ascii="宋体" w:hAnsi="宋体" w:eastAsia="宋体" w:cs="宋体"/>
          <w:spacing w:val="10"/>
          <w:sz w:val="24"/>
          <w:szCs w:val="24"/>
          <w:highlight w:val="none"/>
        </w:rPr>
        <w:t>(二)支付方式：银行转账。</w:t>
      </w:r>
    </w:p>
    <w:p w14:paraId="00A7732A">
      <w:pPr>
        <w:pStyle w:val="2"/>
        <w:keepNext w:val="0"/>
        <w:keepLines w:val="0"/>
        <w:pageBreakBefore w:val="0"/>
        <w:widowControl/>
        <w:wordWrap/>
        <w:overflowPunct/>
        <w:topLinePunct w:val="0"/>
        <w:autoSpaceDE w:val="0"/>
        <w:autoSpaceDN w:val="0"/>
        <w:bidi w:val="0"/>
        <w:spacing w:after="0" w:line="360" w:lineRule="auto"/>
        <w:ind w:left="0" w:right="0" w:firstLine="564" w:firstLineChars="200"/>
        <w:textAlignment w:val="baseline"/>
        <w:rPr>
          <w:rFonts w:hint="eastAsia" w:ascii="宋体" w:hAnsi="宋体" w:eastAsia="宋体" w:cs="宋体"/>
          <w:sz w:val="24"/>
          <w:szCs w:val="24"/>
          <w:highlight w:val="none"/>
        </w:rPr>
      </w:pPr>
      <w:r>
        <w:rPr>
          <w:rFonts w:hint="eastAsia" w:ascii="宋体" w:hAnsi="宋体" w:eastAsia="宋体" w:cs="宋体"/>
          <w:spacing w:val="21"/>
          <w:sz w:val="24"/>
          <w:szCs w:val="24"/>
          <w:highlight w:val="none"/>
        </w:rPr>
        <w:t>乙方确认以下信息为收款信息：</w:t>
      </w:r>
    </w:p>
    <w:p w14:paraId="15CC6B98">
      <w:pPr>
        <w:pStyle w:val="2"/>
        <w:keepNext w:val="0"/>
        <w:keepLines w:val="0"/>
        <w:pageBreakBefore w:val="0"/>
        <w:widowControl/>
        <w:wordWrap/>
        <w:overflowPunct/>
        <w:topLinePunct w:val="0"/>
        <w:autoSpaceDE w:val="0"/>
        <w:autoSpaceDN w:val="0"/>
        <w:bidi w:val="0"/>
        <w:spacing w:after="0" w:line="360" w:lineRule="auto"/>
        <w:ind w:left="0" w:right="0" w:firstLine="496" w:firstLineChars="200"/>
        <w:textAlignment w:val="baseline"/>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开户名：</w:t>
      </w:r>
    </w:p>
    <w:p w14:paraId="1B131919">
      <w:pPr>
        <w:pStyle w:val="2"/>
        <w:keepNext w:val="0"/>
        <w:keepLines w:val="0"/>
        <w:pageBreakBefore w:val="0"/>
        <w:widowControl/>
        <w:wordWrap/>
        <w:overflowPunct/>
        <w:topLinePunct w:val="0"/>
        <w:autoSpaceDE w:val="0"/>
        <w:autoSpaceDN w:val="0"/>
        <w:bidi w:val="0"/>
        <w:spacing w:after="0" w:line="360" w:lineRule="auto"/>
        <w:ind w:left="0" w:right="0" w:firstLine="496" w:firstLineChars="200"/>
        <w:textAlignment w:val="baseline"/>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开户行：</w:t>
      </w:r>
    </w:p>
    <w:p w14:paraId="20880292">
      <w:pPr>
        <w:pStyle w:val="2"/>
        <w:keepNext w:val="0"/>
        <w:keepLines w:val="0"/>
        <w:pageBreakBefore w:val="0"/>
        <w:widowControl/>
        <w:wordWrap/>
        <w:overflowPunct/>
        <w:topLinePunct w:val="0"/>
        <w:autoSpaceDE w:val="0"/>
        <w:autoSpaceDN w:val="0"/>
        <w:bidi w:val="0"/>
        <w:spacing w:after="0" w:line="360" w:lineRule="auto"/>
        <w:ind w:right="0" w:firstLine="436" w:firstLineChars="200"/>
        <w:textAlignment w:val="baseline"/>
        <w:rPr>
          <w:rFonts w:hint="eastAsia" w:ascii="宋体" w:hAnsi="宋体" w:eastAsia="宋体" w:cs="宋体"/>
          <w:sz w:val="24"/>
          <w:szCs w:val="24"/>
          <w:highlight w:val="none"/>
        </w:rPr>
      </w:pPr>
      <w:r>
        <w:rPr>
          <w:rFonts w:hint="eastAsia" w:ascii="宋体" w:hAnsi="宋体" w:eastAsia="宋体" w:cs="宋体"/>
          <w:spacing w:val="-11"/>
          <w:sz w:val="24"/>
          <w:szCs w:val="24"/>
          <w:highlight w:val="none"/>
        </w:rPr>
        <w:t>账</w:t>
      </w:r>
      <w:r>
        <w:rPr>
          <w:rFonts w:hint="eastAsia" w:ascii="宋体" w:hAnsi="宋体" w:eastAsia="宋体" w:cs="宋体"/>
          <w:spacing w:val="33"/>
          <w:sz w:val="24"/>
          <w:szCs w:val="24"/>
          <w:highlight w:val="none"/>
        </w:rPr>
        <w:t xml:space="preserve"> </w:t>
      </w:r>
      <w:r>
        <w:rPr>
          <w:rFonts w:hint="eastAsia" w:ascii="宋体" w:hAnsi="宋体" w:eastAsia="宋体" w:cs="宋体"/>
          <w:spacing w:val="-11"/>
          <w:sz w:val="24"/>
          <w:szCs w:val="24"/>
          <w:highlight w:val="none"/>
        </w:rPr>
        <w:t>号：</w:t>
      </w:r>
    </w:p>
    <w:p w14:paraId="293FB519">
      <w:pPr>
        <w:pStyle w:val="2"/>
        <w:keepNext w:val="0"/>
        <w:keepLines w:val="0"/>
        <w:pageBreakBefore w:val="0"/>
        <w:widowControl/>
        <w:wordWrap/>
        <w:overflowPunct/>
        <w:topLinePunct w:val="0"/>
        <w:autoSpaceDE w:val="0"/>
        <w:autoSpaceDN w:val="0"/>
        <w:bidi w:val="0"/>
        <w:spacing w:after="0" w:line="360" w:lineRule="auto"/>
        <w:ind w:left="0" w:right="0" w:firstLine="512" w:firstLineChars="200"/>
        <w:textAlignment w:val="baseline"/>
        <w:rPr>
          <w:rFonts w:hint="eastAsia" w:ascii="宋体" w:hAnsi="宋体" w:eastAsia="宋体" w:cs="宋体"/>
          <w:spacing w:val="8"/>
          <w:sz w:val="24"/>
          <w:szCs w:val="24"/>
          <w:highlight w:val="none"/>
        </w:rPr>
      </w:pPr>
      <w:r>
        <w:rPr>
          <w:rFonts w:hint="eastAsia" w:ascii="宋体" w:hAnsi="宋体" w:eastAsia="宋体" w:cs="宋体"/>
          <w:spacing w:val="8"/>
          <w:sz w:val="24"/>
          <w:szCs w:val="24"/>
          <w:highlight w:val="none"/>
        </w:rPr>
        <w:t>乙方延期提供发票或提供的发票不符合甲方要求的，甲方有权顺延付款期限直至乙方提供发票，且乙方不得以此为由拒绝履行任意合同义务。</w:t>
      </w:r>
    </w:p>
    <w:p w14:paraId="780CE79A">
      <w:pPr>
        <w:pStyle w:val="2"/>
        <w:keepNext w:val="0"/>
        <w:keepLines w:val="0"/>
        <w:pageBreakBefore w:val="0"/>
        <w:widowControl/>
        <w:wordWrap/>
        <w:overflowPunct/>
        <w:topLinePunct w:val="0"/>
        <w:autoSpaceDE w:val="0"/>
        <w:autoSpaceDN w:val="0"/>
        <w:bidi w:val="0"/>
        <w:spacing w:after="0" w:line="360" w:lineRule="auto"/>
        <w:ind w:left="0" w:right="0" w:firstLine="512" w:firstLineChars="200"/>
        <w:textAlignment w:val="baseline"/>
        <w:rPr>
          <w:rFonts w:hint="eastAsia" w:ascii="宋体" w:hAnsi="宋体" w:eastAsia="宋体" w:cs="宋体"/>
          <w:spacing w:val="8"/>
          <w:sz w:val="24"/>
          <w:szCs w:val="24"/>
          <w:highlight w:val="none"/>
        </w:rPr>
      </w:pPr>
      <w:r>
        <w:rPr>
          <w:rFonts w:hint="eastAsia" w:ascii="宋体" w:hAnsi="宋体" w:eastAsia="宋体" w:cs="宋体"/>
          <w:spacing w:val="8"/>
          <w:sz w:val="24"/>
          <w:szCs w:val="24"/>
          <w:highlight w:val="none"/>
        </w:rPr>
        <w:t>(三)结算要求：每季度验收合格后填写项目验收单(一式六份),发票按照验收金额直开甲方，乙方持服务合同、 等额合规发票、项目验收合格单，与甲方结算。</w:t>
      </w:r>
    </w:p>
    <w:p w14:paraId="026EDA14">
      <w:pPr>
        <w:pStyle w:val="2"/>
        <w:keepNext w:val="0"/>
        <w:keepLines w:val="0"/>
        <w:pageBreakBefore w:val="0"/>
        <w:widowControl/>
        <w:wordWrap/>
        <w:overflowPunct/>
        <w:topLinePunct w:val="0"/>
        <w:autoSpaceDE w:val="0"/>
        <w:autoSpaceDN w:val="0"/>
        <w:bidi w:val="0"/>
        <w:spacing w:after="0" w:line="360" w:lineRule="auto"/>
        <w:ind w:left="0" w:right="0" w:firstLine="490" w:firstLineChars="200"/>
        <w:textAlignment w:val="baseline"/>
        <w:rPr>
          <w:rFonts w:hint="eastAsia" w:ascii="宋体" w:hAnsi="宋体" w:eastAsia="宋体" w:cs="宋体"/>
          <w:b/>
          <w:bCs/>
          <w:spacing w:val="2"/>
          <w:sz w:val="24"/>
          <w:szCs w:val="24"/>
          <w:highlight w:val="none"/>
        </w:rPr>
      </w:pPr>
      <w:r>
        <w:rPr>
          <w:rFonts w:hint="eastAsia" w:ascii="宋体" w:hAnsi="宋体" w:eastAsia="宋体" w:cs="宋体"/>
          <w:b/>
          <w:bCs/>
          <w:spacing w:val="2"/>
          <w:sz w:val="24"/>
          <w:szCs w:val="24"/>
          <w:highlight w:val="none"/>
        </w:rPr>
        <w:t>六、双方的权利和义务：</w:t>
      </w:r>
    </w:p>
    <w:p w14:paraId="02B94DFF">
      <w:pPr>
        <w:pStyle w:val="2"/>
        <w:keepNext w:val="0"/>
        <w:keepLines w:val="0"/>
        <w:pageBreakBefore w:val="0"/>
        <w:widowControl/>
        <w:wordWrap/>
        <w:overflowPunct/>
        <w:topLinePunct w:val="0"/>
        <w:autoSpaceDE w:val="0"/>
        <w:autoSpaceDN w:val="0"/>
        <w:bidi w:val="0"/>
        <w:spacing w:after="0" w:line="360" w:lineRule="auto"/>
        <w:ind w:left="0" w:right="0" w:firstLine="512" w:firstLineChars="200"/>
        <w:textAlignment w:val="baseline"/>
        <w:rPr>
          <w:rFonts w:hint="eastAsia" w:ascii="宋体" w:hAnsi="宋体" w:eastAsia="宋体" w:cs="宋体"/>
          <w:spacing w:val="8"/>
          <w:sz w:val="24"/>
          <w:szCs w:val="24"/>
          <w:highlight w:val="none"/>
        </w:rPr>
      </w:pPr>
      <w:r>
        <w:rPr>
          <w:rFonts w:hint="eastAsia" w:ascii="宋体" w:hAnsi="宋体" w:eastAsia="宋体" w:cs="宋体"/>
          <w:spacing w:val="8"/>
          <w:sz w:val="24"/>
          <w:szCs w:val="24"/>
          <w:highlight w:val="none"/>
        </w:rPr>
        <w:t>(一)甲方的权利和义务</w:t>
      </w:r>
    </w:p>
    <w:p w14:paraId="4ACA0C04">
      <w:pPr>
        <w:pStyle w:val="2"/>
        <w:keepNext w:val="0"/>
        <w:keepLines w:val="0"/>
        <w:pageBreakBefore w:val="0"/>
        <w:widowControl/>
        <w:wordWrap/>
        <w:overflowPunct/>
        <w:topLinePunct w:val="0"/>
        <w:autoSpaceDE w:val="0"/>
        <w:autoSpaceDN w:val="0"/>
        <w:bidi w:val="0"/>
        <w:spacing w:after="0" w:line="360" w:lineRule="auto"/>
        <w:ind w:left="0" w:right="0" w:firstLine="512" w:firstLineChars="200"/>
        <w:textAlignment w:val="baseline"/>
        <w:rPr>
          <w:rFonts w:hint="eastAsia" w:ascii="宋体" w:hAnsi="宋体" w:eastAsia="宋体" w:cs="宋体"/>
          <w:spacing w:val="8"/>
          <w:sz w:val="24"/>
          <w:szCs w:val="24"/>
          <w:highlight w:val="none"/>
        </w:rPr>
      </w:pPr>
      <w:r>
        <w:rPr>
          <w:rFonts w:hint="eastAsia" w:ascii="宋体" w:hAnsi="宋体" w:eastAsia="宋体" w:cs="宋体"/>
          <w:spacing w:val="8"/>
          <w:sz w:val="24"/>
          <w:szCs w:val="24"/>
          <w:highlight w:val="none"/>
        </w:rPr>
        <w:t>1、甲方保证提供给乙方的资料、信息内容合法，不侵犯第三方的合法权益。</w:t>
      </w:r>
    </w:p>
    <w:p w14:paraId="3BDF1871">
      <w:pPr>
        <w:pStyle w:val="2"/>
        <w:keepNext w:val="0"/>
        <w:keepLines w:val="0"/>
        <w:pageBreakBefore w:val="0"/>
        <w:widowControl/>
        <w:wordWrap/>
        <w:overflowPunct/>
        <w:topLinePunct w:val="0"/>
        <w:autoSpaceDE w:val="0"/>
        <w:autoSpaceDN w:val="0"/>
        <w:bidi w:val="0"/>
        <w:spacing w:after="0" w:line="360" w:lineRule="auto"/>
        <w:ind w:left="0" w:right="0" w:firstLine="512" w:firstLineChars="200"/>
        <w:textAlignment w:val="baseline"/>
        <w:rPr>
          <w:rFonts w:hint="eastAsia" w:ascii="宋体" w:hAnsi="宋体" w:eastAsia="宋体" w:cs="宋体"/>
          <w:spacing w:val="8"/>
          <w:sz w:val="24"/>
          <w:szCs w:val="24"/>
          <w:highlight w:val="none"/>
        </w:rPr>
      </w:pPr>
      <w:r>
        <w:rPr>
          <w:rFonts w:hint="eastAsia" w:ascii="宋体" w:hAnsi="宋体" w:eastAsia="宋体" w:cs="宋体"/>
          <w:spacing w:val="8"/>
          <w:sz w:val="24"/>
          <w:szCs w:val="24"/>
          <w:highlight w:val="none"/>
        </w:rPr>
        <w:t>2、由于乙方原因不能按合同约定履约，甲方有权扣留剩余款项，作为对甲方损失的赔偿。剩余款项已付或不足以赔偿甲方损失的，由乙方另行支付。乙方还须按合同最高执行总价的30%支付违约金。</w:t>
      </w:r>
    </w:p>
    <w:p w14:paraId="2172B3D1">
      <w:pPr>
        <w:pStyle w:val="2"/>
        <w:keepNext w:val="0"/>
        <w:keepLines w:val="0"/>
        <w:pageBreakBefore w:val="0"/>
        <w:widowControl/>
        <w:wordWrap/>
        <w:overflowPunct/>
        <w:topLinePunct w:val="0"/>
        <w:autoSpaceDE w:val="0"/>
        <w:autoSpaceDN w:val="0"/>
        <w:bidi w:val="0"/>
        <w:spacing w:after="0" w:line="360" w:lineRule="auto"/>
        <w:ind w:left="0" w:right="0" w:firstLine="512" w:firstLineChars="200"/>
        <w:textAlignment w:val="baseline"/>
        <w:rPr>
          <w:rFonts w:hint="eastAsia" w:ascii="宋体" w:hAnsi="宋体" w:eastAsia="宋体" w:cs="宋体"/>
          <w:spacing w:val="8"/>
          <w:sz w:val="24"/>
          <w:szCs w:val="24"/>
          <w:highlight w:val="none"/>
        </w:rPr>
      </w:pPr>
      <w:r>
        <w:rPr>
          <w:rFonts w:hint="eastAsia" w:ascii="宋体" w:hAnsi="宋体" w:eastAsia="宋体" w:cs="宋体"/>
          <w:spacing w:val="8"/>
          <w:sz w:val="24"/>
          <w:szCs w:val="24"/>
          <w:highlight w:val="none"/>
        </w:rPr>
        <w:t>(二)乙方的权利和义务</w:t>
      </w:r>
    </w:p>
    <w:p w14:paraId="5329CE01">
      <w:pPr>
        <w:pStyle w:val="2"/>
        <w:keepNext w:val="0"/>
        <w:keepLines w:val="0"/>
        <w:pageBreakBefore w:val="0"/>
        <w:widowControl/>
        <w:wordWrap/>
        <w:overflowPunct/>
        <w:topLinePunct w:val="0"/>
        <w:autoSpaceDE w:val="0"/>
        <w:autoSpaceDN w:val="0"/>
        <w:bidi w:val="0"/>
        <w:spacing w:after="0" w:line="360" w:lineRule="auto"/>
        <w:ind w:left="0" w:right="0" w:firstLine="512" w:firstLineChars="200"/>
        <w:textAlignment w:val="baseline"/>
        <w:rPr>
          <w:rFonts w:hint="eastAsia" w:ascii="宋体" w:hAnsi="宋体" w:eastAsia="宋体" w:cs="宋体"/>
          <w:spacing w:val="8"/>
          <w:sz w:val="24"/>
          <w:szCs w:val="24"/>
          <w:highlight w:val="none"/>
        </w:rPr>
      </w:pPr>
      <w:r>
        <w:rPr>
          <w:rFonts w:hint="eastAsia" w:ascii="宋体" w:hAnsi="宋体" w:eastAsia="宋体" w:cs="宋体"/>
          <w:spacing w:val="8"/>
          <w:sz w:val="24"/>
          <w:szCs w:val="24"/>
          <w:highlight w:val="none"/>
        </w:rPr>
        <w:t>1、乙方确保本项目通过合法招投标程序，在公平公正的基础上中标本次项目，本项目在若经监管部门定性为串通 投标等违法情形的，乙方应承担由此产生的一切责任(包括 但不限于刑事责任、行政责任、民事赔偿责任等),由此给甲方造成损失的，乙方应当赔偿甲方全部损失。</w:t>
      </w:r>
    </w:p>
    <w:p w14:paraId="033B1B84">
      <w:pPr>
        <w:pStyle w:val="2"/>
        <w:keepNext w:val="0"/>
        <w:keepLines w:val="0"/>
        <w:pageBreakBefore w:val="0"/>
        <w:widowControl/>
        <w:wordWrap/>
        <w:overflowPunct/>
        <w:topLinePunct w:val="0"/>
        <w:autoSpaceDE w:val="0"/>
        <w:autoSpaceDN w:val="0"/>
        <w:bidi w:val="0"/>
        <w:spacing w:after="0" w:line="360" w:lineRule="auto"/>
        <w:ind w:left="0" w:right="0" w:firstLine="512" w:firstLineChars="200"/>
        <w:textAlignment w:val="baseline"/>
        <w:rPr>
          <w:rFonts w:hint="eastAsia" w:ascii="宋体" w:hAnsi="宋体" w:eastAsia="宋体" w:cs="宋体"/>
          <w:spacing w:val="8"/>
          <w:sz w:val="24"/>
          <w:szCs w:val="24"/>
          <w:highlight w:val="none"/>
        </w:rPr>
      </w:pPr>
      <w:r>
        <w:rPr>
          <w:rFonts w:hint="eastAsia" w:ascii="宋体" w:hAnsi="宋体" w:eastAsia="宋体" w:cs="宋体"/>
          <w:spacing w:val="8"/>
          <w:sz w:val="24"/>
          <w:szCs w:val="24"/>
          <w:highlight w:val="none"/>
        </w:rPr>
        <w:t>2、乙方保证在本项目服务期内，不侵犯第三方的合法权益。如因乙方原因致使甲方遭受第三方追诉的，乙方应承担由此给甲方造成的全部损失，包括但不限于因甲方维权产生的诉讼费、保全费以及律师费等，并承担违约责任。</w:t>
      </w:r>
    </w:p>
    <w:p w14:paraId="06F392A5">
      <w:pPr>
        <w:pStyle w:val="2"/>
        <w:keepNext w:val="0"/>
        <w:keepLines w:val="0"/>
        <w:pageBreakBefore w:val="0"/>
        <w:widowControl/>
        <w:wordWrap/>
        <w:overflowPunct/>
        <w:topLinePunct w:val="0"/>
        <w:autoSpaceDE w:val="0"/>
        <w:autoSpaceDN w:val="0"/>
        <w:bidi w:val="0"/>
        <w:spacing w:after="0" w:line="360" w:lineRule="auto"/>
        <w:ind w:left="0" w:right="0" w:firstLine="512" w:firstLineChars="200"/>
        <w:textAlignment w:val="baseline"/>
        <w:rPr>
          <w:rFonts w:hint="eastAsia" w:ascii="宋体" w:hAnsi="宋体" w:eastAsia="宋体" w:cs="宋体"/>
          <w:spacing w:val="8"/>
          <w:sz w:val="24"/>
          <w:szCs w:val="24"/>
          <w:highlight w:val="none"/>
        </w:rPr>
      </w:pPr>
      <w:r>
        <w:rPr>
          <w:rFonts w:hint="eastAsia" w:ascii="宋体" w:hAnsi="宋体" w:eastAsia="宋体" w:cs="宋体"/>
          <w:spacing w:val="8"/>
          <w:sz w:val="24"/>
          <w:szCs w:val="24"/>
          <w:highlight w:val="none"/>
        </w:rPr>
        <w:t>3、乙方按照本合同约定，在履行的过程中，不允许利用甲方提供的相关资料和工作条件，进行与本项目无关的工作。如因乙方原因，致使甲方遭受经济及法律追诉的，由乙方完全承担。</w:t>
      </w:r>
    </w:p>
    <w:p w14:paraId="0E41F44E">
      <w:pPr>
        <w:pStyle w:val="2"/>
        <w:keepNext w:val="0"/>
        <w:keepLines w:val="0"/>
        <w:pageBreakBefore w:val="0"/>
        <w:widowControl/>
        <w:wordWrap/>
        <w:overflowPunct/>
        <w:topLinePunct w:val="0"/>
        <w:autoSpaceDE w:val="0"/>
        <w:autoSpaceDN w:val="0"/>
        <w:bidi w:val="0"/>
        <w:spacing w:after="0" w:line="360" w:lineRule="auto"/>
        <w:ind w:left="0" w:right="0" w:firstLine="512" w:firstLineChars="200"/>
        <w:textAlignment w:val="baseline"/>
        <w:rPr>
          <w:rFonts w:hint="eastAsia" w:ascii="宋体" w:hAnsi="宋体" w:eastAsia="宋体" w:cs="宋体"/>
          <w:spacing w:val="8"/>
          <w:sz w:val="24"/>
          <w:szCs w:val="24"/>
          <w:highlight w:val="none"/>
        </w:rPr>
      </w:pPr>
      <w:r>
        <w:rPr>
          <w:rFonts w:hint="eastAsia" w:ascii="宋体" w:hAnsi="宋体" w:eastAsia="宋体" w:cs="宋体"/>
          <w:spacing w:val="8"/>
          <w:sz w:val="24"/>
          <w:szCs w:val="24"/>
          <w:highlight w:val="none"/>
        </w:rPr>
        <w:t>4、乙方为甲方入住人员提供安全、卫生、周到和温馨的服务：</w:t>
      </w:r>
    </w:p>
    <w:p w14:paraId="4868DD89">
      <w:pPr>
        <w:pStyle w:val="2"/>
        <w:keepNext w:val="0"/>
        <w:keepLines w:val="0"/>
        <w:pageBreakBefore w:val="0"/>
        <w:widowControl/>
        <w:wordWrap/>
        <w:overflowPunct/>
        <w:topLinePunct w:val="0"/>
        <w:autoSpaceDE w:val="0"/>
        <w:autoSpaceDN w:val="0"/>
        <w:bidi w:val="0"/>
        <w:spacing w:after="0" w:line="360" w:lineRule="auto"/>
        <w:ind w:left="0" w:right="0" w:firstLine="512" w:firstLineChars="200"/>
        <w:textAlignment w:val="baseline"/>
        <w:rPr>
          <w:rFonts w:hint="eastAsia" w:ascii="宋体" w:hAnsi="宋体" w:eastAsia="宋体" w:cs="宋体"/>
          <w:spacing w:val="8"/>
          <w:sz w:val="24"/>
          <w:szCs w:val="24"/>
          <w:highlight w:val="none"/>
        </w:rPr>
      </w:pPr>
      <w:r>
        <w:rPr>
          <w:rFonts w:hint="eastAsia" w:ascii="宋体" w:hAnsi="宋体" w:eastAsia="宋体" w:cs="宋体"/>
          <w:spacing w:val="8"/>
          <w:sz w:val="24"/>
          <w:szCs w:val="24"/>
          <w:highlight w:val="none"/>
        </w:rPr>
        <w:t>(1)房间设施设备齐全、无损坏、工作正常；房间设施设备出现损坏时，乙方应立即进行维修，对于2小时内不能完成维修、修复损坏或故障的，应立即更换同等条件的房间，否则视为乙方未提供房间；</w:t>
      </w:r>
    </w:p>
    <w:p w14:paraId="080626D2">
      <w:pPr>
        <w:pStyle w:val="2"/>
        <w:keepNext w:val="0"/>
        <w:keepLines w:val="0"/>
        <w:pageBreakBefore w:val="0"/>
        <w:widowControl/>
        <w:wordWrap/>
        <w:overflowPunct/>
        <w:topLinePunct w:val="0"/>
        <w:autoSpaceDE w:val="0"/>
        <w:autoSpaceDN w:val="0"/>
        <w:bidi w:val="0"/>
        <w:spacing w:after="0" w:line="360" w:lineRule="auto"/>
        <w:ind w:left="0" w:right="0" w:firstLine="512" w:firstLineChars="200"/>
        <w:textAlignment w:val="baseline"/>
        <w:rPr>
          <w:rFonts w:hint="eastAsia" w:ascii="宋体" w:hAnsi="宋体" w:eastAsia="宋体" w:cs="宋体"/>
          <w:spacing w:val="8"/>
          <w:sz w:val="24"/>
          <w:szCs w:val="24"/>
          <w:highlight w:val="none"/>
        </w:rPr>
      </w:pPr>
      <w:r>
        <w:rPr>
          <w:rFonts w:hint="eastAsia" w:ascii="宋体" w:hAnsi="宋体" w:eastAsia="宋体" w:cs="宋体"/>
          <w:spacing w:val="8"/>
          <w:sz w:val="24"/>
          <w:szCs w:val="24"/>
          <w:highlight w:val="none"/>
        </w:rPr>
        <w:t>(2)卫生每天打扫一次，垃圾每天至少清理两次；</w:t>
      </w:r>
    </w:p>
    <w:p w14:paraId="71DF4783">
      <w:pPr>
        <w:pStyle w:val="2"/>
        <w:keepNext w:val="0"/>
        <w:keepLines w:val="0"/>
        <w:pageBreakBefore w:val="0"/>
        <w:widowControl/>
        <w:wordWrap/>
        <w:overflowPunct/>
        <w:topLinePunct w:val="0"/>
        <w:autoSpaceDE w:val="0"/>
        <w:autoSpaceDN w:val="0"/>
        <w:bidi w:val="0"/>
        <w:spacing w:after="0" w:line="360" w:lineRule="auto"/>
        <w:ind w:left="0" w:right="0" w:firstLine="512" w:firstLineChars="200"/>
        <w:textAlignment w:val="baseline"/>
        <w:rPr>
          <w:rFonts w:hint="eastAsia" w:ascii="宋体" w:hAnsi="宋体" w:eastAsia="宋体" w:cs="宋体"/>
          <w:spacing w:val="8"/>
          <w:sz w:val="24"/>
          <w:szCs w:val="24"/>
          <w:highlight w:val="none"/>
        </w:rPr>
      </w:pPr>
      <w:r>
        <w:rPr>
          <w:rFonts w:hint="eastAsia" w:ascii="宋体" w:hAnsi="宋体" w:eastAsia="宋体" w:cs="宋体"/>
          <w:spacing w:val="8"/>
          <w:sz w:val="24"/>
          <w:szCs w:val="24"/>
          <w:highlight w:val="none"/>
        </w:rPr>
        <w:t>(3)对入住人员的合理要求或需求能及时响应和满足，不以任何理由和借口拖延或拒绝服务；</w:t>
      </w:r>
    </w:p>
    <w:p w14:paraId="4349E0B8">
      <w:pPr>
        <w:pStyle w:val="2"/>
        <w:keepNext w:val="0"/>
        <w:keepLines w:val="0"/>
        <w:pageBreakBefore w:val="0"/>
        <w:widowControl/>
        <w:wordWrap/>
        <w:overflowPunct/>
        <w:topLinePunct w:val="0"/>
        <w:autoSpaceDE w:val="0"/>
        <w:autoSpaceDN w:val="0"/>
        <w:bidi w:val="0"/>
        <w:spacing w:after="0" w:line="360" w:lineRule="auto"/>
        <w:ind w:left="0" w:right="0" w:firstLine="512" w:firstLineChars="200"/>
        <w:textAlignment w:val="baseline"/>
        <w:rPr>
          <w:rFonts w:hint="eastAsia" w:ascii="宋体" w:hAnsi="宋体" w:eastAsia="宋体" w:cs="宋体"/>
          <w:spacing w:val="8"/>
          <w:sz w:val="24"/>
          <w:szCs w:val="24"/>
          <w:highlight w:val="none"/>
        </w:rPr>
      </w:pPr>
      <w:r>
        <w:rPr>
          <w:rFonts w:hint="eastAsia" w:ascii="宋体" w:hAnsi="宋体" w:eastAsia="宋体" w:cs="宋体"/>
          <w:spacing w:val="8"/>
          <w:sz w:val="24"/>
          <w:szCs w:val="24"/>
          <w:highlight w:val="none"/>
        </w:rPr>
        <w:t>(4)加强宿舍安全管理，采取有效措施，每天巡查，确实保障甲方入住人员的人身和财产安全，防止意外事故发生。对于无关人员，乙方应禁止其进入学生公寓。</w:t>
      </w:r>
    </w:p>
    <w:p w14:paraId="5E1FBAC8">
      <w:pPr>
        <w:pStyle w:val="2"/>
        <w:keepNext w:val="0"/>
        <w:keepLines w:val="0"/>
        <w:pageBreakBefore w:val="0"/>
        <w:widowControl/>
        <w:wordWrap/>
        <w:overflowPunct/>
        <w:topLinePunct w:val="0"/>
        <w:autoSpaceDE w:val="0"/>
        <w:autoSpaceDN w:val="0"/>
        <w:bidi w:val="0"/>
        <w:spacing w:after="0" w:line="360" w:lineRule="auto"/>
        <w:ind w:left="0" w:right="0" w:firstLine="512" w:firstLineChars="200"/>
        <w:textAlignment w:val="baseline"/>
        <w:rPr>
          <w:rFonts w:hint="eastAsia" w:ascii="宋体" w:hAnsi="宋体" w:eastAsia="宋体" w:cs="宋体"/>
          <w:spacing w:val="8"/>
          <w:sz w:val="24"/>
          <w:szCs w:val="24"/>
          <w:highlight w:val="none"/>
        </w:rPr>
      </w:pPr>
      <w:r>
        <w:rPr>
          <w:rFonts w:hint="eastAsia" w:ascii="宋体" w:hAnsi="宋体" w:eastAsia="宋体" w:cs="宋体"/>
          <w:spacing w:val="8"/>
          <w:sz w:val="24"/>
          <w:szCs w:val="24"/>
          <w:highlight w:val="none"/>
        </w:rPr>
        <w:t>(5)因乙方提供房间设施设备出现问题或故障对入住人员造成人身损害或财产损失的，由乙方承担全部责任。</w:t>
      </w:r>
    </w:p>
    <w:p w14:paraId="5D56276C">
      <w:pPr>
        <w:pStyle w:val="2"/>
        <w:keepNext w:val="0"/>
        <w:keepLines w:val="0"/>
        <w:pageBreakBefore w:val="0"/>
        <w:widowControl/>
        <w:wordWrap/>
        <w:overflowPunct/>
        <w:topLinePunct w:val="0"/>
        <w:autoSpaceDE w:val="0"/>
        <w:autoSpaceDN w:val="0"/>
        <w:bidi w:val="0"/>
        <w:spacing w:after="0" w:line="360" w:lineRule="auto"/>
        <w:ind w:left="0" w:right="0" w:firstLine="512" w:firstLineChars="200"/>
        <w:textAlignment w:val="baseline"/>
        <w:rPr>
          <w:rFonts w:hint="eastAsia" w:ascii="宋体" w:hAnsi="宋体" w:eastAsia="宋体" w:cs="宋体"/>
          <w:spacing w:val="8"/>
          <w:sz w:val="24"/>
          <w:szCs w:val="24"/>
          <w:highlight w:val="none"/>
        </w:rPr>
      </w:pPr>
      <w:r>
        <w:rPr>
          <w:rFonts w:hint="eastAsia" w:ascii="宋体" w:hAnsi="宋体" w:eastAsia="宋体" w:cs="宋体"/>
          <w:spacing w:val="8"/>
          <w:sz w:val="24"/>
          <w:szCs w:val="24"/>
          <w:highlight w:val="none"/>
        </w:rPr>
        <w:t>5、为甲方人员相对集中安排房间入住。</w:t>
      </w:r>
    </w:p>
    <w:p w14:paraId="22CFC313">
      <w:pPr>
        <w:pStyle w:val="2"/>
        <w:keepNext w:val="0"/>
        <w:keepLines w:val="0"/>
        <w:pageBreakBefore w:val="0"/>
        <w:widowControl/>
        <w:wordWrap/>
        <w:overflowPunct/>
        <w:topLinePunct w:val="0"/>
        <w:autoSpaceDE w:val="0"/>
        <w:autoSpaceDN w:val="0"/>
        <w:bidi w:val="0"/>
        <w:spacing w:after="0" w:line="360" w:lineRule="auto"/>
        <w:ind w:left="0" w:right="0" w:firstLine="512" w:firstLineChars="200"/>
        <w:textAlignment w:val="baseline"/>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6、乙方违反上述任意约定，均视为违约。乙方应进行整改。每违反一次扣除合同最高执行总价的3%作为违约金，并承担由此造成的全部损失，累计超过3次的，视为乙方根 本违约，甲方有权解除合同，合同自书面解除通知送达乙方  之日解除，乙方应按照合同最高执行总价的30%承担违约金， 若违约金不足以弥补甲方损失的，由乙方另行支付。</w:t>
      </w:r>
    </w:p>
    <w:p w14:paraId="6BC3DE8F">
      <w:pPr>
        <w:pStyle w:val="2"/>
        <w:keepNext w:val="0"/>
        <w:keepLines w:val="0"/>
        <w:pageBreakBefore w:val="0"/>
        <w:widowControl/>
        <w:wordWrap/>
        <w:overflowPunct/>
        <w:topLinePunct w:val="0"/>
        <w:autoSpaceDE w:val="0"/>
        <w:autoSpaceDN w:val="0"/>
        <w:bidi w:val="0"/>
        <w:spacing w:after="0" w:line="360" w:lineRule="auto"/>
        <w:ind w:left="0" w:right="0" w:firstLine="490" w:firstLineChars="200"/>
        <w:textAlignment w:val="baseline"/>
        <w:rPr>
          <w:rFonts w:hint="eastAsia" w:ascii="宋体" w:hAnsi="宋体" w:eastAsia="宋体" w:cs="宋体"/>
          <w:b/>
          <w:bCs/>
          <w:spacing w:val="2"/>
          <w:sz w:val="24"/>
          <w:szCs w:val="24"/>
          <w:highlight w:val="none"/>
        </w:rPr>
      </w:pPr>
      <w:r>
        <w:rPr>
          <w:rFonts w:hint="eastAsia" w:ascii="宋体" w:hAnsi="宋体" w:eastAsia="宋体" w:cs="宋体"/>
          <w:b/>
          <w:bCs/>
          <w:spacing w:val="2"/>
          <w:sz w:val="24"/>
          <w:szCs w:val="24"/>
          <w:highlight w:val="none"/>
        </w:rPr>
        <w:t>七、质量保证</w:t>
      </w:r>
    </w:p>
    <w:p w14:paraId="5972633B">
      <w:pPr>
        <w:pStyle w:val="2"/>
        <w:keepNext w:val="0"/>
        <w:keepLines w:val="0"/>
        <w:pageBreakBefore w:val="0"/>
        <w:widowControl/>
        <w:wordWrap/>
        <w:overflowPunct/>
        <w:topLinePunct w:val="0"/>
        <w:autoSpaceDE w:val="0"/>
        <w:autoSpaceDN w:val="0"/>
        <w:bidi w:val="0"/>
        <w:spacing w:after="0" w:line="360" w:lineRule="auto"/>
        <w:ind w:left="0" w:right="0" w:firstLine="512" w:firstLineChars="200"/>
        <w:textAlignment w:val="baseline"/>
        <w:rPr>
          <w:rFonts w:hint="eastAsia" w:ascii="宋体" w:hAnsi="宋体" w:eastAsia="宋体" w:cs="宋体"/>
          <w:spacing w:val="8"/>
          <w:sz w:val="24"/>
          <w:szCs w:val="24"/>
          <w:highlight w:val="none"/>
        </w:rPr>
      </w:pPr>
      <w:r>
        <w:rPr>
          <w:rFonts w:hint="eastAsia" w:ascii="宋体" w:hAnsi="宋体" w:eastAsia="宋体" w:cs="宋体"/>
          <w:spacing w:val="8"/>
          <w:sz w:val="24"/>
          <w:szCs w:val="24"/>
          <w:highlight w:val="none"/>
        </w:rPr>
        <w:t>(一)乙方应具备房屋所有权或使用权证明，并保证该 房屋与他人不存在债权债务纠纷。</w:t>
      </w:r>
    </w:p>
    <w:p w14:paraId="1FAA2F84">
      <w:pPr>
        <w:pStyle w:val="2"/>
        <w:keepNext w:val="0"/>
        <w:keepLines w:val="0"/>
        <w:pageBreakBefore w:val="0"/>
        <w:widowControl/>
        <w:wordWrap/>
        <w:overflowPunct/>
        <w:topLinePunct w:val="0"/>
        <w:autoSpaceDE w:val="0"/>
        <w:autoSpaceDN w:val="0"/>
        <w:bidi w:val="0"/>
        <w:spacing w:after="0" w:line="360" w:lineRule="auto"/>
        <w:ind w:left="0" w:right="0" w:firstLine="512" w:firstLineChars="200"/>
        <w:textAlignment w:val="baseline"/>
        <w:rPr>
          <w:rFonts w:hint="eastAsia" w:ascii="宋体" w:hAnsi="宋体" w:eastAsia="宋体" w:cs="宋体"/>
          <w:spacing w:val="8"/>
          <w:sz w:val="24"/>
          <w:szCs w:val="24"/>
          <w:highlight w:val="none"/>
        </w:rPr>
      </w:pPr>
      <w:r>
        <w:rPr>
          <w:rFonts w:hint="eastAsia" w:ascii="宋体" w:hAnsi="宋体" w:eastAsia="宋体" w:cs="宋体"/>
          <w:spacing w:val="8"/>
          <w:sz w:val="24"/>
          <w:szCs w:val="24"/>
          <w:highlight w:val="none"/>
        </w:rPr>
        <w:t>(二)乙方房屋条件及配置全面满足甲方要求。</w:t>
      </w:r>
    </w:p>
    <w:p w14:paraId="78F908FB">
      <w:pPr>
        <w:pStyle w:val="2"/>
        <w:keepNext w:val="0"/>
        <w:keepLines w:val="0"/>
        <w:pageBreakBefore w:val="0"/>
        <w:widowControl/>
        <w:wordWrap/>
        <w:overflowPunct/>
        <w:topLinePunct w:val="0"/>
        <w:autoSpaceDE w:val="0"/>
        <w:autoSpaceDN w:val="0"/>
        <w:bidi w:val="0"/>
        <w:spacing w:after="0" w:line="360" w:lineRule="auto"/>
        <w:ind w:left="0" w:right="0" w:firstLine="512" w:firstLineChars="200"/>
        <w:textAlignment w:val="baseline"/>
        <w:rPr>
          <w:rFonts w:hint="eastAsia" w:ascii="宋体" w:hAnsi="宋体" w:eastAsia="宋体" w:cs="宋体"/>
          <w:spacing w:val="8"/>
          <w:sz w:val="24"/>
          <w:szCs w:val="24"/>
          <w:highlight w:val="none"/>
        </w:rPr>
      </w:pPr>
      <w:r>
        <w:rPr>
          <w:rFonts w:hint="eastAsia" w:ascii="宋体" w:hAnsi="宋体" w:eastAsia="宋体" w:cs="宋体"/>
          <w:spacing w:val="8"/>
          <w:sz w:val="24"/>
          <w:szCs w:val="24"/>
          <w:highlight w:val="none"/>
        </w:rPr>
        <w:t>(三)符合国家有关服务规范要求。</w:t>
      </w:r>
    </w:p>
    <w:p w14:paraId="759CFC16">
      <w:pPr>
        <w:pStyle w:val="2"/>
        <w:keepNext w:val="0"/>
        <w:keepLines w:val="0"/>
        <w:pageBreakBefore w:val="0"/>
        <w:widowControl/>
        <w:wordWrap/>
        <w:overflowPunct/>
        <w:topLinePunct w:val="0"/>
        <w:autoSpaceDE w:val="0"/>
        <w:autoSpaceDN w:val="0"/>
        <w:bidi w:val="0"/>
        <w:spacing w:after="0" w:line="360" w:lineRule="auto"/>
        <w:ind w:left="0" w:right="0" w:firstLine="490" w:firstLineChars="200"/>
        <w:textAlignment w:val="baseline"/>
        <w:rPr>
          <w:rFonts w:hint="eastAsia" w:ascii="宋体" w:hAnsi="宋体" w:eastAsia="宋体" w:cs="宋体"/>
          <w:b/>
          <w:bCs/>
          <w:spacing w:val="2"/>
          <w:sz w:val="24"/>
          <w:szCs w:val="24"/>
          <w:highlight w:val="none"/>
        </w:rPr>
      </w:pPr>
      <w:r>
        <w:rPr>
          <w:rFonts w:hint="eastAsia" w:ascii="宋体" w:hAnsi="宋体" w:eastAsia="宋体" w:cs="宋体"/>
          <w:b/>
          <w:bCs/>
          <w:spacing w:val="2"/>
          <w:sz w:val="24"/>
          <w:szCs w:val="24"/>
          <w:highlight w:val="none"/>
        </w:rPr>
        <w:t>八 、特殊要求：</w:t>
      </w:r>
    </w:p>
    <w:p w14:paraId="32C88A3F">
      <w:pPr>
        <w:pStyle w:val="2"/>
        <w:keepNext w:val="0"/>
        <w:keepLines w:val="0"/>
        <w:pageBreakBefore w:val="0"/>
        <w:widowControl/>
        <w:wordWrap/>
        <w:overflowPunct/>
        <w:topLinePunct w:val="0"/>
        <w:autoSpaceDE w:val="0"/>
        <w:autoSpaceDN w:val="0"/>
        <w:bidi w:val="0"/>
        <w:spacing w:after="0" w:line="360" w:lineRule="auto"/>
        <w:ind w:left="0" w:right="0" w:firstLine="512" w:firstLineChars="200"/>
        <w:textAlignment w:val="baseline"/>
        <w:rPr>
          <w:rFonts w:hint="eastAsia" w:ascii="宋体" w:hAnsi="宋体" w:eastAsia="宋体" w:cs="宋体"/>
          <w:spacing w:val="8"/>
          <w:sz w:val="24"/>
          <w:szCs w:val="24"/>
          <w:highlight w:val="none"/>
        </w:rPr>
      </w:pPr>
      <w:r>
        <w:rPr>
          <w:rFonts w:hint="eastAsia" w:ascii="宋体" w:hAnsi="宋体" w:eastAsia="宋体" w:cs="宋体"/>
          <w:spacing w:val="8"/>
          <w:sz w:val="24"/>
          <w:szCs w:val="24"/>
          <w:highlight w:val="none"/>
        </w:rPr>
        <w:t>(一)无论服务大小、难易以及节假日与夜间服务，要求乙方积极组织服务力量正常服务，服从甲方的工作安排。</w:t>
      </w:r>
    </w:p>
    <w:p w14:paraId="3CA27AAC">
      <w:pPr>
        <w:pStyle w:val="2"/>
        <w:keepNext w:val="0"/>
        <w:keepLines w:val="0"/>
        <w:pageBreakBefore w:val="0"/>
        <w:widowControl/>
        <w:wordWrap/>
        <w:overflowPunct/>
        <w:topLinePunct w:val="0"/>
        <w:autoSpaceDE w:val="0"/>
        <w:autoSpaceDN w:val="0"/>
        <w:bidi w:val="0"/>
        <w:spacing w:after="0" w:line="360" w:lineRule="auto"/>
        <w:ind w:left="0" w:right="0" w:firstLine="512" w:firstLineChars="200"/>
        <w:textAlignment w:val="baseline"/>
        <w:rPr>
          <w:rFonts w:hint="eastAsia" w:ascii="宋体" w:hAnsi="宋体" w:eastAsia="宋体" w:cs="宋体"/>
          <w:spacing w:val="8"/>
          <w:sz w:val="24"/>
          <w:szCs w:val="24"/>
          <w:highlight w:val="none"/>
        </w:rPr>
      </w:pPr>
      <w:r>
        <w:rPr>
          <w:rFonts w:hint="eastAsia" w:ascii="宋体" w:hAnsi="宋体" w:eastAsia="宋体" w:cs="宋体"/>
          <w:spacing w:val="8"/>
          <w:sz w:val="24"/>
          <w:szCs w:val="24"/>
          <w:highlight w:val="none"/>
        </w:rPr>
        <w:t>(二)乙方对甲方入住人员的突发性公共卫生事件及各项应急预案应积极响应并派员配合及协助工作，不得拒绝推诿。</w:t>
      </w:r>
    </w:p>
    <w:p w14:paraId="5A733579">
      <w:pPr>
        <w:pStyle w:val="2"/>
        <w:keepNext w:val="0"/>
        <w:keepLines w:val="0"/>
        <w:pageBreakBefore w:val="0"/>
        <w:widowControl/>
        <w:wordWrap/>
        <w:overflowPunct/>
        <w:topLinePunct w:val="0"/>
        <w:autoSpaceDE w:val="0"/>
        <w:autoSpaceDN w:val="0"/>
        <w:bidi w:val="0"/>
        <w:spacing w:after="0" w:line="360" w:lineRule="auto"/>
        <w:ind w:left="0" w:right="0" w:firstLine="490" w:firstLineChars="200"/>
        <w:textAlignment w:val="baseline"/>
        <w:rPr>
          <w:rFonts w:hint="eastAsia" w:ascii="宋体" w:hAnsi="宋体" w:eastAsia="宋体" w:cs="宋体"/>
          <w:b/>
          <w:bCs/>
          <w:sz w:val="24"/>
          <w:szCs w:val="24"/>
          <w:highlight w:val="none"/>
        </w:rPr>
      </w:pPr>
      <w:r>
        <w:rPr>
          <w:rFonts w:hint="eastAsia" w:ascii="宋体" w:hAnsi="宋体" w:eastAsia="宋体" w:cs="宋体"/>
          <w:b/>
          <w:bCs/>
          <w:spacing w:val="2"/>
          <w:sz w:val="24"/>
          <w:szCs w:val="24"/>
          <w:highlight w:val="none"/>
        </w:rPr>
        <w:t>九</w:t>
      </w:r>
      <w:r>
        <w:rPr>
          <w:rFonts w:hint="eastAsia" w:ascii="宋体" w:hAnsi="宋体" w:eastAsia="宋体" w:cs="宋体"/>
          <w:b/>
          <w:bCs/>
          <w:spacing w:val="-62"/>
          <w:sz w:val="24"/>
          <w:szCs w:val="24"/>
          <w:highlight w:val="none"/>
        </w:rPr>
        <w:t xml:space="preserve"> </w:t>
      </w:r>
      <w:r>
        <w:rPr>
          <w:rFonts w:hint="eastAsia" w:ascii="宋体" w:hAnsi="宋体" w:eastAsia="宋体" w:cs="宋体"/>
          <w:b/>
          <w:bCs/>
          <w:spacing w:val="2"/>
          <w:sz w:val="24"/>
          <w:szCs w:val="24"/>
          <w:highlight w:val="none"/>
        </w:rPr>
        <w:t>、验收</w:t>
      </w:r>
    </w:p>
    <w:p w14:paraId="04AD1631">
      <w:pPr>
        <w:pStyle w:val="2"/>
        <w:keepNext w:val="0"/>
        <w:keepLines w:val="0"/>
        <w:pageBreakBefore w:val="0"/>
        <w:widowControl/>
        <w:wordWrap/>
        <w:overflowPunct/>
        <w:topLinePunct w:val="0"/>
        <w:autoSpaceDE w:val="0"/>
        <w:autoSpaceDN w:val="0"/>
        <w:bidi w:val="0"/>
        <w:spacing w:after="0" w:line="360" w:lineRule="auto"/>
        <w:ind w:left="0" w:right="0" w:firstLine="512" w:firstLineChars="200"/>
        <w:textAlignment w:val="baseline"/>
        <w:rPr>
          <w:rFonts w:hint="eastAsia" w:ascii="宋体" w:hAnsi="宋体" w:eastAsia="宋体" w:cs="宋体"/>
          <w:spacing w:val="8"/>
          <w:sz w:val="24"/>
          <w:szCs w:val="24"/>
          <w:highlight w:val="none"/>
        </w:rPr>
      </w:pPr>
      <w:r>
        <w:rPr>
          <w:rFonts w:hint="eastAsia" w:ascii="宋体" w:hAnsi="宋体" w:eastAsia="宋体" w:cs="宋体"/>
          <w:spacing w:val="8"/>
          <w:sz w:val="24"/>
          <w:szCs w:val="24"/>
          <w:highlight w:val="none"/>
        </w:rPr>
        <w:t>(一)结算期前，按照甲方标书和乙方投标文件及承诺的要求，乙方进行自检，自检合格后，准备验收文件，并书 面通知甲方。</w:t>
      </w:r>
    </w:p>
    <w:p w14:paraId="41E71D44">
      <w:pPr>
        <w:pStyle w:val="2"/>
        <w:keepNext w:val="0"/>
        <w:keepLines w:val="0"/>
        <w:pageBreakBefore w:val="0"/>
        <w:widowControl/>
        <w:wordWrap/>
        <w:overflowPunct/>
        <w:topLinePunct w:val="0"/>
        <w:autoSpaceDE w:val="0"/>
        <w:autoSpaceDN w:val="0"/>
        <w:bidi w:val="0"/>
        <w:spacing w:after="0" w:line="360" w:lineRule="auto"/>
        <w:ind w:left="0" w:right="0" w:firstLine="512" w:firstLineChars="200"/>
        <w:textAlignment w:val="baseline"/>
        <w:rPr>
          <w:rFonts w:hint="eastAsia" w:ascii="宋体" w:hAnsi="宋体" w:eastAsia="宋体" w:cs="宋体"/>
          <w:spacing w:val="8"/>
          <w:sz w:val="24"/>
          <w:szCs w:val="24"/>
          <w:highlight w:val="none"/>
        </w:rPr>
      </w:pPr>
      <w:r>
        <w:rPr>
          <w:rFonts w:hint="eastAsia" w:ascii="宋体" w:hAnsi="宋体" w:eastAsia="宋体" w:cs="宋体"/>
          <w:spacing w:val="8"/>
          <w:sz w:val="24"/>
          <w:szCs w:val="24"/>
          <w:highlight w:val="none"/>
        </w:rPr>
        <w:t>(二)甲方确认乙方的自检内容后，组织乙方进行服务 验收。验收合格后，填写验收单(一式六份)作为对项目的 最终认可。</w:t>
      </w:r>
    </w:p>
    <w:p w14:paraId="4A97EE51">
      <w:pPr>
        <w:pStyle w:val="2"/>
        <w:keepNext w:val="0"/>
        <w:keepLines w:val="0"/>
        <w:pageBreakBefore w:val="0"/>
        <w:widowControl/>
        <w:wordWrap/>
        <w:overflowPunct/>
        <w:topLinePunct w:val="0"/>
        <w:autoSpaceDE w:val="0"/>
        <w:autoSpaceDN w:val="0"/>
        <w:bidi w:val="0"/>
        <w:spacing w:after="0" w:line="360" w:lineRule="auto"/>
        <w:ind w:left="0" w:right="0" w:firstLine="512" w:firstLineChars="200"/>
        <w:textAlignment w:val="baseline"/>
        <w:rPr>
          <w:rFonts w:hint="eastAsia" w:ascii="宋体" w:hAnsi="宋体" w:eastAsia="宋体" w:cs="宋体"/>
          <w:spacing w:val="8"/>
          <w:sz w:val="24"/>
          <w:szCs w:val="24"/>
          <w:highlight w:val="none"/>
        </w:rPr>
      </w:pPr>
      <w:r>
        <w:rPr>
          <w:rFonts w:hint="eastAsia" w:ascii="宋体" w:hAnsi="宋体" w:eastAsia="宋体" w:cs="宋体"/>
          <w:spacing w:val="8"/>
          <w:sz w:val="24"/>
          <w:szCs w:val="24"/>
          <w:highlight w:val="none"/>
        </w:rPr>
        <w:t>(三)如验收不合格，乙方应负责整改，直至甲方验收合格为至，且服务期不顺延，由此产生的费用及造成的损失， 乙方自行承担。若乙方交付项目验收不合格累计超过3次的， 甲方有权选择解除合同，若合同解除，乙方应按照本协议违 约责任第(二)款承担违约责任。若因乙方项目服务验收不 合格导致乙方服务交付延期的，乙方应按本合同违约责任第</w:t>
      </w:r>
    </w:p>
    <w:p w14:paraId="2FEA1305">
      <w:pPr>
        <w:pStyle w:val="2"/>
        <w:keepNext w:val="0"/>
        <w:keepLines w:val="0"/>
        <w:pageBreakBefore w:val="0"/>
        <w:widowControl/>
        <w:wordWrap/>
        <w:overflowPunct/>
        <w:topLinePunct w:val="0"/>
        <w:autoSpaceDE w:val="0"/>
        <w:autoSpaceDN w:val="0"/>
        <w:bidi w:val="0"/>
        <w:spacing w:after="0" w:line="360" w:lineRule="auto"/>
        <w:ind w:left="0" w:right="0" w:firstLine="512" w:firstLineChars="200"/>
        <w:textAlignment w:val="baseline"/>
        <w:rPr>
          <w:rFonts w:hint="eastAsia" w:ascii="宋体" w:hAnsi="宋体" w:eastAsia="宋体" w:cs="宋体"/>
          <w:spacing w:val="8"/>
          <w:sz w:val="24"/>
          <w:szCs w:val="24"/>
          <w:highlight w:val="none"/>
        </w:rPr>
      </w:pPr>
      <w:r>
        <w:rPr>
          <w:rFonts w:hint="eastAsia" w:ascii="宋体" w:hAnsi="宋体" w:eastAsia="宋体" w:cs="宋体"/>
          <w:spacing w:val="8"/>
          <w:sz w:val="24"/>
          <w:szCs w:val="24"/>
          <w:highlight w:val="none"/>
        </w:rPr>
        <w:t>(三)款承担违约责任。</w:t>
      </w:r>
    </w:p>
    <w:p w14:paraId="3935A796">
      <w:pPr>
        <w:pStyle w:val="2"/>
        <w:keepNext w:val="0"/>
        <w:keepLines w:val="0"/>
        <w:pageBreakBefore w:val="0"/>
        <w:widowControl/>
        <w:wordWrap/>
        <w:overflowPunct/>
        <w:topLinePunct w:val="0"/>
        <w:autoSpaceDE w:val="0"/>
        <w:autoSpaceDN w:val="0"/>
        <w:bidi w:val="0"/>
        <w:spacing w:after="0" w:line="360" w:lineRule="auto"/>
        <w:ind w:left="0" w:right="0" w:firstLine="512" w:firstLineChars="200"/>
        <w:textAlignment w:val="baseline"/>
        <w:rPr>
          <w:rFonts w:hint="eastAsia" w:ascii="宋体" w:hAnsi="宋体" w:eastAsia="宋体" w:cs="宋体"/>
          <w:spacing w:val="8"/>
          <w:sz w:val="24"/>
          <w:szCs w:val="24"/>
          <w:highlight w:val="none"/>
        </w:rPr>
      </w:pPr>
      <w:r>
        <w:rPr>
          <w:rFonts w:hint="eastAsia" w:ascii="宋体" w:hAnsi="宋体" w:eastAsia="宋体" w:cs="宋体"/>
          <w:spacing w:val="8"/>
          <w:sz w:val="24"/>
          <w:szCs w:val="24"/>
          <w:highlight w:val="none"/>
        </w:rPr>
        <w:t>(四)验收依据</w:t>
      </w:r>
    </w:p>
    <w:p w14:paraId="7664709C">
      <w:pPr>
        <w:pStyle w:val="2"/>
        <w:keepNext w:val="0"/>
        <w:keepLines w:val="0"/>
        <w:pageBreakBefore w:val="0"/>
        <w:widowControl/>
        <w:wordWrap/>
        <w:overflowPunct/>
        <w:topLinePunct w:val="0"/>
        <w:autoSpaceDE w:val="0"/>
        <w:autoSpaceDN w:val="0"/>
        <w:bidi w:val="0"/>
        <w:spacing w:after="0" w:line="360" w:lineRule="auto"/>
        <w:ind w:left="0" w:right="0" w:firstLine="512" w:firstLineChars="200"/>
        <w:textAlignment w:val="baseline"/>
        <w:rPr>
          <w:rFonts w:hint="eastAsia" w:ascii="宋体" w:hAnsi="宋体" w:eastAsia="宋体" w:cs="宋体"/>
          <w:spacing w:val="8"/>
          <w:sz w:val="24"/>
          <w:szCs w:val="24"/>
          <w:highlight w:val="none"/>
        </w:rPr>
      </w:pPr>
      <w:r>
        <w:rPr>
          <w:rFonts w:hint="eastAsia" w:ascii="宋体" w:hAnsi="宋体" w:eastAsia="宋体" w:cs="宋体"/>
          <w:spacing w:val="8"/>
          <w:sz w:val="24"/>
          <w:szCs w:val="24"/>
          <w:highlight w:val="none"/>
        </w:rPr>
        <w:t>1、磋商文件、响应文件、澄清表(函)、成交通知书；</w:t>
      </w:r>
    </w:p>
    <w:p w14:paraId="208B36B7">
      <w:pPr>
        <w:pStyle w:val="2"/>
        <w:keepNext w:val="0"/>
        <w:keepLines w:val="0"/>
        <w:pageBreakBefore w:val="0"/>
        <w:widowControl/>
        <w:wordWrap/>
        <w:overflowPunct/>
        <w:topLinePunct w:val="0"/>
        <w:autoSpaceDE w:val="0"/>
        <w:autoSpaceDN w:val="0"/>
        <w:bidi w:val="0"/>
        <w:spacing w:after="0" w:line="360" w:lineRule="auto"/>
        <w:ind w:left="0" w:right="0" w:firstLine="512" w:firstLineChars="200"/>
        <w:textAlignment w:val="baseline"/>
        <w:rPr>
          <w:rFonts w:hint="eastAsia" w:ascii="宋体" w:hAnsi="宋体" w:eastAsia="宋体" w:cs="宋体"/>
          <w:spacing w:val="8"/>
          <w:sz w:val="24"/>
          <w:szCs w:val="24"/>
          <w:highlight w:val="none"/>
        </w:rPr>
      </w:pPr>
      <w:r>
        <w:rPr>
          <w:rFonts w:hint="eastAsia" w:ascii="宋体" w:hAnsi="宋体" w:eastAsia="宋体" w:cs="宋体"/>
          <w:spacing w:val="8"/>
          <w:sz w:val="24"/>
          <w:szCs w:val="24"/>
          <w:highlight w:val="none"/>
        </w:rPr>
        <w:t>2、本合同及附件文本；</w:t>
      </w:r>
    </w:p>
    <w:p w14:paraId="3AEAEB3E">
      <w:pPr>
        <w:pStyle w:val="2"/>
        <w:keepNext w:val="0"/>
        <w:keepLines w:val="0"/>
        <w:pageBreakBefore w:val="0"/>
        <w:widowControl/>
        <w:wordWrap/>
        <w:overflowPunct/>
        <w:topLinePunct w:val="0"/>
        <w:autoSpaceDE w:val="0"/>
        <w:autoSpaceDN w:val="0"/>
        <w:bidi w:val="0"/>
        <w:spacing w:after="0" w:line="360" w:lineRule="auto"/>
        <w:ind w:left="0" w:right="0" w:firstLine="512" w:firstLineChars="200"/>
        <w:textAlignment w:val="baseline"/>
        <w:rPr>
          <w:rFonts w:hint="eastAsia" w:ascii="宋体" w:hAnsi="宋体" w:eastAsia="宋体" w:cs="宋体"/>
          <w:spacing w:val="8"/>
          <w:sz w:val="24"/>
          <w:szCs w:val="24"/>
          <w:highlight w:val="none"/>
        </w:rPr>
      </w:pPr>
      <w:r>
        <w:rPr>
          <w:rFonts w:hint="eastAsia" w:ascii="宋体" w:hAnsi="宋体" w:eastAsia="宋体" w:cs="宋体"/>
          <w:spacing w:val="8"/>
          <w:sz w:val="24"/>
          <w:szCs w:val="24"/>
          <w:highlight w:val="none"/>
        </w:rPr>
        <w:t>3、国家相应的标准、规范。</w:t>
      </w:r>
    </w:p>
    <w:p w14:paraId="2E15190A">
      <w:pPr>
        <w:pStyle w:val="2"/>
        <w:keepNext w:val="0"/>
        <w:keepLines w:val="0"/>
        <w:pageBreakBefore w:val="0"/>
        <w:widowControl/>
        <w:wordWrap/>
        <w:overflowPunct/>
        <w:topLinePunct w:val="0"/>
        <w:autoSpaceDE w:val="0"/>
        <w:autoSpaceDN w:val="0"/>
        <w:bidi w:val="0"/>
        <w:spacing w:after="0" w:line="360" w:lineRule="auto"/>
        <w:ind w:left="0" w:right="0" w:firstLine="490" w:firstLineChars="200"/>
        <w:textAlignment w:val="baseline"/>
        <w:rPr>
          <w:rFonts w:hint="eastAsia" w:ascii="宋体" w:hAnsi="宋体" w:eastAsia="宋体" w:cs="宋体"/>
          <w:b/>
          <w:bCs/>
          <w:spacing w:val="2"/>
          <w:sz w:val="24"/>
          <w:szCs w:val="24"/>
          <w:highlight w:val="none"/>
        </w:rPr>
      </w:pPr>
      <w:r>
        <w:rPr>
          <w:rFonts w:hint="eastAsia" w:ascii="宋体" w:hAnsi="宋体" w:eastAsia="宋体" w:cs="宋体"/>
          <w:b/>
          <w:bCs/>
          <w:spacing w:val="2"/>
          <w:sz w:val="24"/>
          <w:szCs w:val="24"/>
          <w:highlight w:val="none"/>
        </w:rPr>
        <w:t>十、违约责任</w:t>
      </w:r>
    </w:p>
    <w:p w14:paraId="2BD2AE35">
      <w:pPr>
        <w:pStyle w:val="2"/>
        <w:keepNext w:val="0"/>
        <w:keepLines w:val="0"/>
        <w:pageBreakBefore w:val="0"/>
        <w:widowControl/>
        <w:wordWrap/>
        <w:overflowPunct/>
        <w:topLinePunct w:val="0"/>
        <w:autoSpaceDE w:val="0"/>
        <w:autoSpaceDN w:val="0"/>
        <w:bidi w:val="0"/>
        <w:spacing w:after="0" w:line="360" w:lineRule="auto"/>
        <w:ind w:left="0" w:right="0" w:firstLine="512" w:firstLineChars="200"/>
        <w:textAlignment w:val="baseline"/>
        <w:rPr>
          <w:rFonts w:hint="eastAsia" w:ascii="宋体" w:hAnsi="宋体" w:eastAsia="宋体" w:cs="宋体"/>
          <w:spacing w:val="8"/>
          <w:sz w:val="24"/>
          <w:szCs w:val="24"/>
          <w:highlight w:val="none"/>
        </w:rPr>
      </w:pPr>
      <w:r>
        <w:rPr>
          <w:rFonts w:hint="eastAsia" w:ascii="宋体" w:hAnsi="宋体" w:eastAsia="宋体" w:cs="宋体"/>
          <w:spacing w:val="8"/>
          <w:sz w:val="24"/>
          <w:szCs w:val="24"/>
          <w:highlight w:val="none"/>
        </w:rPr>
        <w:t>(一)按《中华人民共和国民法典》中的相关条款执行。</w:t>
      </w:r>
    </w:p>
    <w:p w14:paraId="6426D7E5">
      <w:pPr>
        <w:pStyle w:val="2"/>
        <w:keepNext w:val="0"/>
        <w:keepLines w:val="0"/>
        <w:pageBreakBefore w:val="0"/>
        <w:widowControl/>
        <w:wordWrap/>
        <w:overflowPunct/>
        <w:topLinePunct w:val="0"/>
        <w:autoSpaceDE w:val="0"/>
        <w:autoSpaceDN w:val="0"/>
        <w:bidi w:val="0"/>
        <w:spacing w:after="0" w:line="360" w:lineRule="auto"/>
        <w:ind w:left="0" w:right="0" w:firstLine="512" w:firstLineChars="200"/>
        <w:textAlignment w:val="baseline"/>
        <w:rPr>
          <w:rFonts w:hint="eastAsia" w:ascii="宋体" w:hAnsi="宋体" w:eastAsia="宋体" w:cs="宋体"/>
          <w:spacing w:val="8"/>
          <w:sz w:val="24"/>
          <w:szCs w:val="24"/>
          <w:highlight w:val="none"/>
        </w:rPr>
      </w:pPr>
      <w:r>
        <w:rPr>
          <w:rFonts w:hint="eastAsia" w:ascii="宋体" w:hAnsi="宋体" w:eastAsia="宋体" w:cs="宋体"/>
          <w:spacing w:val="8"/>
          <w:sz w:val="24"/>
          <w:szCs w:val="24"/>
          <w:highlight w:val="none"/>
        </w:rPr>
        <w:t>(二)租赁期间乙方干扰或阻碍甲方对房屋使用，乙方 未按合同要求提供服务或服务质量不能满足本合同、招标文 件、投标文件等相关文件服务要求的，甲方有权单方解除合 同(合同自书面解除通知到达乙方之日起解除),乙方赔偿 甲方解除合同的全部损失(包括但不限于重新采购产生的费 用及其它由此造成的甲方对第三方的违约损失),并按照合 同最高执行总价的30%支付违约金。同时按《政府采购法》 有关处罚条款报监管机构进行相应的处罚。</w:t>
      </w:r>
    </w:p>
    <w:p w14:paraId="082298D4">
      <w:pPr>
        <w:pStyle w:val="2"/>
        <w:keepNext w:val="0"/>
        <w:keepLines w:val="0"/>
        <w:pageBreakBefore w:val="0"/>
        <w:widowControl/>
        <w:wordWrap/>
        <w:overflowPunct/>
        <w:topLinePunct w:val="0"/>
        <w:autoSpaceDE w:val="0"/>
        <w:autoSpaceDN w:val="0"/>
        <w:bidi w:val="0"/>
        <w:spacing w:after="0" w:line="360" w:lineRule="auto"/>
        <w:ind w:left="0" w:right="0" w:firstLine="512" w:firstLineChars="200"/>
        <w:textAlignment w:val="baseline"/>
        <w:rPr>
          <w:rFonts w:hint="eastAsia" w:ascii="宋体" w:hAnsi="宋体" w:eastAsia="宋体" w:cs="宋体"/>
          <w:spacing w:val="8"/>
          <w:sz w:val="24"/>
          <w:szCs w:val="24"/>
          <w:highlight w:val="none"/>
        </w:rPr>
      </w:pPr>
      <w:r>
        <w:rPr>
          <w:rFonts w:hint="eastAsia" w:ascii="宋体" w:hAnsi="宋体" w:eastAsia="宋体" w:cs="宋体"/>
          <w:spacing w:val="8"/>
          <w:sz w:val="24"/>
          <w:szCs w:val="24"/>
          <w:highlight w:val="none"/>
        </w:rPr>
        <w:t>(三)服务期内，每推迟或未提供房间使用1天，扣合 同最高执行总价的3‰作为违约金。累计超过10天的，视为 乙方根本违约，甲方有权单方解除合同(合同自书面解除通 知送达乙方之日起解除),乙方应赔偿解除合同给甲方造成 的全部损失(包括但不限于重新采购产生的费用、合同未履 行导致项目不能按计划提供可能产生的其他费用),乙方应 按照合同最高执行总价的30%承担违约金，若违约金不足以 弥补甲方损失的，由乙方另行支付。</w:t>
      </w:r>
    </w:p>
    <w:p w14:paraId="07AED9C8">
      <w:pPr>
        <w:pStyle w:val="2"/>
        <w:keepNext w:val="0"/>
        <w:keepLines w:val="0"/>
        <w:pageBreakBefore w:val="0"/>
        <w:widowControl/>
        <w:wordWrap/>
        <w:overflowPunct/>
        <w:topLinePunct w:val="0"/>
        <w:autoSpaceDE w:val="0"/>
        <w:autoSpaceDN w:val="0"/>
        <w:bidi w:val="0"/>
        <w:spacing w:after="0" w:line="360" w:lineRule="auto"/>
        <w:ind w:left="0" w:right="0" w:firstLine="490" w:firstLineChars="200"/>
        <w:textAlignment w:val="baseline"/>
        <w:rPr>
          <w:rFonts w:hint="eastAsia" w:ascii="宋体" w:hAnsi="宋体" w:eastAsia="宋体" w:cs="宋体"/>
          <w:b/>
          <w:bCs/>
          <w:spacing w:val="2"/>
          <w:sz w:val="24"/>
          <w:szCs w:val="24"/>
          <w:highlight w:val="none"/>
        </w:rPr>
      </w:pPr>
      <w:r>
        <w:rPr>
          <w:rFonts w:hint="eastAsia" w:ascii="宋体" w:hAnsi="宋体" w:eastAsia="宋体" w:cs="宋体"/>
          <w:b/>
          <w:bCs/>
          <w:spacing w:val="2"/>
          <w:sz w:val="24"/>
          <w:szCs w:val="24"/>
          <w:highlight w:val="none"/>
        </w:rPr>
        <w:t>十一、合同争议的解决</w:t>
      </w:r>
    </w:p>
    <w:p w14:paraId="52069F60">
      <w:pPr>
        <w:pStyle w:val="2"/>
        <w:keepNext w:val="0"/>
        <w:keepLines w:val="0"/>
        <w:pageBreakBefore w:val="0"/>
        <w:widowControl/>
        <w:wordWrap/>
        <w:overflowPunct/>
        <w:topLinePunct w:val="0"/>
        <w:autoSpaceDE w:val="0"/>
        <w:autoSpaceDN w:val="0"/>
        <w:bidi w:val="0"/>
        <w:spacing w:after="0" w:line="360" w:lineRule="auto"/>
        <w:ind w:left="0" w:right="0" w:firstLine="512" w:firstLineChars="200"/>
        <w:textAlignment w:val="baseline"/>
        <w:rPr>
          <w:rFonts w:hint="eastAsia" w:ascii="宋体" w:hAnsi="宋体" w:eastAsia="宋体" w:cs="宋体"/>
          <w:spacing w:val="8"/>
          <w:sz w:val="24"/>
          <w:szCs w:val="24"/>
          <w:highlight w:val="none"/>
        </w:rPr>
      </w:pPr>
      <w:r>
        <w:rPr>
          <w:rFonts w:hint="eastAsia" w:ascii="宋体" w:hAnsi="宋体" w:eastAsia="宋体" w:cs="宋体"/>
          <w:spacing w:val="8"/>
          <w:sz w:val="24"/>
          <w:szCs w:val="24"/>
          <w:highlight w:val="none"/>
        </w:rPr>
        <w:t>合同执行中发生争议的，当事人双方应协商解决，无法 协商或协商达不成一致时，双方均有权向甲方住所地人民法 院提请诉讼。</w:t>
      </w:r>
    </w:p>
    <w:p w14:paraId="53D2C1BF">
      <w:pPr>
        <w:pStyle w:val="2"/>
        <w:keepNext w:val="0"/>
        <w:keepLines w:val="0"/>
        <w:pageBreakBefore w:val="0"/>
        <w:widowControl/>
        <w:wordWrap/>
        <w:overflowPunct/>
        <w:topLinePunct w:val="0"/>
        <w:autoSpaceDE w:val="0"/>
        <w:autoSpaceDN w:val="0"/>
        <w:bidi w:val="0"/>
        <w:spacing w:after="0" w:line="360" w:lineRule="auto"/>
        <w:ind w:left="0" w:right="0" w:firstLine="490" w:firstLineChars="200"/>
        <w:textAlignment w:val="baseline"/>
        <w:rPr>
          <w:rFonts w:hint="eastAsia" w:ascii="宋体" w:hAnsi="宋体" w:eastAsia="宋体" w:cs="宋体"/>
          <w:b/>
          <w:bCs/>
          <w:spacing w:val="2"/>
          <w:sz w:val="24"/>
          <w:szCs w:val="24"/>
          <w:highlight w:val="none"/>
        </w:rPr>
      </w:pPr>
      <w:r>
        <w:rPr>
          <w:rFonts w:hint="eastAsia" w:ascii="宋体" w:hAnsi="宋体" w:eastAsia="宋体" w:cs="宋体"/>
          <w:b/>
          <w:bCs/>
          <w:spacing w:val="2"/>
          <w:sz w:val="24"/>
          <w:szCs w:val="24"/>
          <w:highlight w:val="none"/>
        </w:rPr>
        <w:t>十二、合同生效</w:t>
      </w:r>
    </w:p>
    <w:p w14:paraId="41A946C6">
      <w:pPr>
        <w:pStyle w:val="2"/>
        <w:keepNext w:val="0"/>
        <w:keepLines w:val="0"/>
        <w:pageBreakBefore w:val="0"/>
        <w:widowControl/>
        <w:wordWrap/>
        <w:overflowPunct/>
        <w:topLinePunct w:val="0"/>
        <w:autoSpaceDE w:val="0"/>
        <w:autoSpaceDN w:val="0"/>
        <w:bidi w:val="0"/>
        <w:spacing w:after="0" w:line="360" w:lineRule="auto"/>
        <w:ind w:left="0" w:right="0" w:firstLine="512" w:firstLineChars="200"/>
        <w:textAlignment w:val="baseline"/>
        <w:rPr>
          <w:rFonts w:hint="eastAsia" w:ascii="宋体" w:hAnsi="宋体" w:eastAsia="宋体" w:cs="宋体"/>
          <w:spacing w:val="8"/>
          <w:sz w:val="24"/>
          <w:szCs w:val="24"/>
          <w:highlight w:val="none"/>
        </w:rPr>
      </w:pPr>
      <w:r>
        <w:rPr>
          <w:rFonts w:hint="eastAsia" w:ascii="宋体" w:hAnsi="宋体" w:eastAsia="宋体" w:cs="宋体"/>
          <w:spacing w:val="8"/>
          <w:sz w:val="24"/>
          <w:szCs w:val="24"/>
          <w:highlight w:val="none"/>
        </w:rPr>
        <w:t>合同一式捌份，甲方陆份、乙方贰份，均具有同等法律 效力。合同经甲方、乙方签字盖章后生效，合同执行完毕后， 自动终止(合同的服务承诺则长期有效)。</w:t>
      </w:r>
    </w:p>
    <w:p w14:paraId="09BA9EBE">
      <w:pPr>
        <w:pStyle w:val="2"/>
        <w:keepNext w:val="0"/>
        <w:keepLines w:val="0"/>
        <w:pageBreakBefore w:val="0"/>
        <w:widowControl/>
        <w:wordWrap/>
        <w:overflowPunct/>
        <w:topLinePunct w:val="0"/>
        <w:autoSpaceDE w:val="0"/>
        <w:autoSpaceDN w:val="0"/>
        <w:bidi w:val="0"/>
        <w:spacing w:after="0" w:line="360" w:lineRule="auto"/>
        <w:ind w:left="0" w:right="0" w:firstLine="490" w:firstLineChars="200"/>
        <w:textAlignment w:val="baseline"/>
        <w:rPr>
          <w:rFonts w:hint="eastAsia" w:ascii="宋体" w:hAnsi="宋体" w:eastAsia="宋体" w:cs="宋体"/>
          <w:b/>
          <w:bCs/>
          <w:spacing w:val="2"/>
          <w:sz w:val="24"/>
          <w:szCs w:val="24"/>
          <w:highlight w:val="none"/>
        </w:rPr>
      </w:pPr>
      <w:r>
        <w:rPr>
          <w:rFonts w:hint="eastAsia" w:ascii="宋体" w:hAnsi="宋体" w:eastAsia="宋体" w:cs="宋体"/>
          <w:b/>
          <w:bCs/>
          <w:spacing w:val="2"/>
          <w:sz w:val="24"/>
          <w:szCs w:val="24"/>
          <w:highlight w:val="none"/>
        </w:rPr>
        <w:t>十三、其他事项</w:t>
      </w:r>
    </w:p>
    <w:p w14:paraId="44890FD4">
      <w:pPr>
        <w:pStyle w:val="2"/>
        <w:keepNext w:val="0"/>
        <w:keepLines w:val="0"/>
        <w:pageBreakBefore w:val="0"/>
        <w:widowControl/>
        <w:wordWrap/>
        <w:overflowPunct/>
        <w:topLinePunct w:val="0"/>
        <w:autoSpaceDE w:val="0"/>
        <w:autoSpaceDN w:val="0"/>
        <w:bidi w:val="0"/>
        <w:spacing w:after="0" w:line="360" w:lineRule="auto"/>
        <w:ind w:left="0" w:right="0" w:firstLine="512" w:firstLineChars="200"/>
        <w:textAlignment w:val="baseline"/>
        <w:rPr>
          <w:rFonts w:hint="eastAsia" w:ascii="宋体" w:hAnsi="宋体" w:eastAsia="宋体" w:cs="宋体"/>
          <w:spacing w:val="8"/>
          <w:sz w:val="24"/>
          <w:szCs w:val="24"/>
          <w:highlight w:val="none"/>
        </w:rPr>
      </w:pPr>
      <w:r>
        <w:rPr>
          <w:rFonts w:hint="eastAsia" w:ascii="宋体" w:hAnsi="宋体" w:eastAsia="宋体" w:cs="宋体"/>
          <w:spacing w:val="8"/>
          <w:sz w:val="24"/>
          <w:szCs w:val="24"/>
          <w:highlight w:val="none"/>
        </w:rPr>
        <w:t>( 一)磋商文件、响应文件、澄清表(函)、成交通知 书、合同附件均成为合同不可分割的部分，与本合同具有同 等法律效力。</w:t>
      </w:r>
    </w:p>
    <w:p w14:paraId="78543BD2">
      <w:pPr>
        <w:pStyle w:val="2"/>
        <w:keepNext w:val="0"/>
        <w:keepLines w:val="0"/>
        <w:pageBreakBefore w:val="0"/>
        <w:widowControl/>
        <w:wordWrap/>
        <w:overflowPunct/>
        <w:topLinePunct w:val="0"/>
        <w:autoSpaceDE w:val="0"/>
        <w:autoSpaceDN w:val="0"/>
        <w:bidi w:val="0"/>
        <w:spacing w:after="0" w:line="360" w:lineRule="auto"/>
        <w:ind w:left="0" w:right="0" w:firstLine="512" w:firstLineChars="200"/>
        <w:textAlignment w:val="baseline"/>
        <w:rPr>
          <w:rFonts w:hint="eastAsia" w:ascii="宋体" w:hAnsi="宋体" w:eastAsia="宋体" w:cs="宋体"/>
          <w:spacing w:val="8"/>
          <w:sz w:val="24"/>
          <w:szCs w:val="24"/>
          <w:highlight w:val="none"/>
        </w:rPr>
      </w:pPr>
      <w:r>
        <w:rPr>
          <w:rFonts w:hint="eastAsia" w:ascii="宋体" w:hAnsi="宋体" w:eastAsia="宋体" w:cs="宋体"/>
          <w:spacing w:val="8"/>
          <w:sz w:val="24"/>
          <w:szCs w:val="24"/>
          <w:highlight w:val="none"/>
        </w:rPr>
        <w:t>(二)合同未尽事宜，由甲、乙双方协商签订补充协议， 作为合同的补充，与原合同具有同等法律效力，补充协议与 原协议不一致的，以补充协议为准。</w:t>
      </w:r>
    </w:p>
    <w:p w14:paraId="6759A473">
      <w:pPr>
        <w:pStyle w:val="2"/>
        <w:keepNext w:val="0"/>
        <w:keepLines w:val="0"/>
        <w:pageBreakBefore w:val="0"/>
        <w:widowControl/>
        <w:wordWrap/>
        <w:overflowPunct/>
        <w:topLinePunct w:val="0"/>
        <w:autoSpaceDE w:val="0"/>
        <w:autoSpaceDN w:val="0"/>
        <w:bidi w:val="0"/>
        <w:spacing w:after="0" w:line="360" w:lineRule="auto"/>
        <w:ind w:left="0" w:right="0" w:firstLine="512" w:firstLineChars="200"/>
        <w:textAlignment w:val="baseline"/>
        <w:rPr>
          <w:rFonts w:hint="eastAsia" w:ascii="宋体" w:hAnsi="宋体" w:eastAsia="宋体" w:cs="宋体"/>
          <w:spacing w:val="8"/>
          <w:sz w:val="24"/>
          <w:szCs w:val="24"/>
          <w:highlight w:val="none"/>
        </w:rPr>
      </w:pPr>
      <w:r>
        <w:rPr>
          <w:rFonts w:hint="eastAsia" w:ascii="宋体" w:hAnsi="宋体" w:eastAsia="宋体" w:cs="宋体"/>
          <w:spacing w:val="8"/>
          <w:sz w:val="24"/>
          <w:szCs w:val="24"/>
          <w:highlight w:val="none"/>
        </w:rPr>
        <w:t>(三)本合同按照中华人民共和国的现行法律进行解 释。</w:t>
      </w:r>
    </w:p>
    <w:p w14:paraId="4D2313F5">
      <w:pPr>
        <w:pStyle w:val="2"/>
        <w:keepNext w:val="0"/>
        <w:keepLines w:val="0"/>
        <w:pageBreakBefore w:val="0"/>
        <w:widowControl/>
        <w:wordWrap/>
        <w:overflowPunct/>
        <w:topLinePunct w:val="0"/>
        <w:autoSpaceDE w:val="0"/>
        <w:autoSpaceDN w:val="0"/>
        <w:bidi w:val="0"/>
        <w:spacing w:after="0" w:line="360" w:lineRule="auto"/>
        <w:ind w:left="0" w:right="0" w:firstLine="512" w:firstLineChars="200"/>
        <w:textAlignment w:val="baseline"/>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(四)本合同附件作为本合同的组成部份，与本合同具 有同等法律效力。</w:t>
      </w:r>
    </w:p>
    <w:p w14:paraId="67C7D289">
      <w:pPr>
        <w:pStyle w:val="2"/>
        <w:keepNext w:val="0"/>
        <w:keepLines w:val="0"/>
        <w:pageBreakBefore w:val="0"/>
        <w:widowControl/>
        <w:wordWrap/>
        <w:overflowPunct/>
        <w:topLinePunct w:val="0"/>
        <w:autoSpaceDE w:val="0"/>
        <w:autoSpaceDN w:val="0"/>
        <w:bidi w:val="0"/>
        <w:spacing w:after="0" w:line="360" w:lineRule="auto"/>
        <w:ind w:left="0" w:right="0" w:firstLine="560" w:firstLineChars="200"/>
        <w:textAlignment w:val="baseline"/>
        <w:rPr>
          <w:rFonts w:hint="eastAsia" w:ascii="宋体" w:hAnsi="宋体" w:eastAsia="宋体" w:cs="宋体"/>
          <w:sz w:val="24"/>
          <w:szCs w:val="24"/>
          <w:highlight w:val="none"/>
        </w:rPr>
      </w:pPr>
      <w:r>
        <w:rPr>
          <w:rFonts w:hint="eastAsia" w:ascii="宋体" w:hAnsi="宋体" w:eastAsia="宋体" w:cs="宋体"/>
          <w:spacing w:val="20"/>
          <w:sz w:val="24"/>
          <w:szCs w:val="24"/>
          <w:highlight w:val="none"/>
        </w:rPr>
        <w:t>附件：采购需求</w:t>
      </w:r>
    </w:p>
    <w:p w14:paraId="2EA6E0CC">
      <w:pPr>
        <w:pStyle w:val="2"/>
        <w:keepNext w:val="0"/>
        <w:keepLines w:val="0"/>
        <w:pageBreakBefore w:val="0"/>
        <w:widowControl/>
        <w:wordWrap/>
        <w:overflowPunct/>
        <w:topLinePunct w:val="0"/>
        <w:autoSpaceDE w:val="0"/>
        <w:autoSpaceDN w:val="0"/>
        <w:bidi w:val="0"/>
        <w:spacing w:after="0" w:line="360" w:lineRule="auto"/>
        <w:ind w:left="0" w:right="0" w:firstLine="608" w:firstLineChars="200"/>
        <w:textAlignment w:val="baseline"/>
        <w:rPr>
          <w:rFonts w:hint="eastAsia" w:ascii="宋体" w:hAnsi="宋体" w:eastAsia="宋体" w:cs="宋体"/>
          <w:spacing w:val="32"/>
          <w:sz w:val="24"/>
          <w:szCs w:val="24"/>
          <w:highlight w:val="none"/>
        </w:rPr>
      </w:pPr>
      <w:r>
        <w:rPr>
          <w:rFonts w:hint="eastAsia" w:ascii="宋体" w:hAnsi="宋体" w:eastAsia="宋体" w:cs="宋体"/>
          <w:spacing w:val="32"/>
          <w:sz w:val="24"/>
          <w:szCs w:val="24"/>
          <w:highlight w:val="none"/>
        </w:rPr>
        <w:t>(以下无正文)</w:t>
      </w:r>
    </w:p>
    <w:p w14:paraId="5EB4E95E">
      <w:pPr>
        <w:pStyle w:val="2"/>
        <w:keepNext w:val="0"/>
        <w:keepLines w:val="0"/>
        <w:pageBreakBefore w:val="0"/>
        <w:widowControl/>
        <w:wordWrap/>
        <w:overflowPunct/>
        <w:topLinePunct w:val="0"/>
        <w:autoSpaceDE w:val="0"/>
        <w:autoSpaceDN w:val="0"/>
        <w:bidi w:val="0"/>
        <w:spacing w:after="0" w:line="360" w:lineRule="auto"/>
        <w:ind w:left="0" w:right="0" w:firstLine="608" w:firstLineChars="200"/>
        <w:textAlignment w:val="baseline"/>
        <w:rPr>
          <w:rFonts w:hint="eastAsia" w:ascii="宋体" w:hAnsi="宋体" w:eastAsia="宋体" w:cs="宋体"/>
          <w:spacing w:val="32"/>
          <w:sz w:val="24"/>
          <w:szCs w:val="24"/>
          <w:highlight w:val="none"/>
        </w:rPr>
      </w:pPr>
    </w:p>
    <w:p w14:paraId="4D492727">
      <w:pPr>
        <w:pStyle w:val="2"/>
        <w:keepNext w:val="0"/>
        <w:keepLines w:val="0"/>
        <w:pageBreakBefore w:val="0"/>
        <w:widowControl/>
        <w:wordWrap/>
        <w:overflowPunct/>
        <w:topLinePunct w:val="0"/>
        <w:autoSpaceDE w:val="0"/>
        <w:autoSpaceDN w:val="0"/>
        <w:bidi w:val="0"/>
        <w:spacing w:after="0" w:line="360" w:lineRule="auto"/>
        <w:ind w:left="0" w:leftChars="0" w:right="0" w:firstLine="419" w:firstLineChars="152"/>
        <w:textAlignment w:val="baseline"/>
        <w:rPr>
          <w:rFonts w:hint="eastAsia" w:ascii="宋体" w:hAnsi="宋体" w:eastAsia="宋体" w:cs="宋体"/>
          <w:spacing w:val="18"/>
          <w:sz w:val="24"/>
          <w:szCs w:val="24"/>
          <w:highlight w:val="none"/>
        </w:rPr>
      </w:pPr>
      <w:r>
        <w:rPr>
          <w:rFonts w:hint="eastAsia" w:ascii="宋体" w:hAnsi="宋体" w:eastAsia="宋体" w:cs="宋体"/>
          <w:spacing w:val="18"/>
          <w:sz w:val="24"/>
          <w:szCs w:val="24"/>
          <w:highlight w:val="none"/>
        </w:rPr>
        <w:t>甲  方 ( 单 位 公 章 )</w:t>
      </w:r>
    </w:p>
    <w:p w14:paraId="6F8ACE0D">
      <w:pPr>
        <w:pStyle w:val="2"/>
        <w:keepNext w:val="0"/>
        <w:keepLines w:val="0"/>
        <w:pageBreakBefore w:val="0"/>
        <w:widowControl/>
        <w:wordWrap/>
        <w:overflowPunct/>
        <w:topLinePunct w:val="0"/>
        <w:autoSpaceDE w:val="0"/>
        <w:autoSpaceDN w:val="0"/>
        <w:bidi w:val="0"/>
        <w:spacing w:after="0" w:line="360" w:lineRule="auto"/>
        <w:ind w:left="0" w:leftChars="0" w:right="0" w:firstLine="419" w:firstLineChars="152"/>
        <w:textAlignment w:val="baseline"/>
        <w:rPr>
          <w:rFonts w:hint="eastAsia" w:ascii="宋体" w:hAnsi="宋体" w:eastAsia="宋体" w:cs="宋体"/>
          <w:spacing w:val="18"/>
          <w:sz w:val="24"/>
          <w:szCs w:val="24"/>
          <w:highlight w:val="none"/>
        </w:rPr>
      </w:pPr>
      <w:r>
        <w:rPr>
          <w:rFonts w:hint="eastAsia" w:ascii="宋体" w:hAnsi="宋体" w:eastAsia="宋体" w:cs="宋体"/>
          <w:spacing w:val="18"/>
          <w:sz w:val="24"/>
          <w:szCs w:val="24"/>
          <w:highlight w:val="none"/>
        </w:rPr>
        <w:t>单位名称：西安市人民医院  (西安市第四医院)</w:t>
      </w:r>
    </w:p>
    <w:p w14:paraId="61FE4FB5">
      <w:pPr>
        <w:pStyle w:val="2"/>
        <w:keepNext w:val="0"/>
        <w:keepLines w:val="0"/>
        <w:pageBreakBefore w:val="0"/>
        <w:widowControl/>
        <w:wordWrap/>
        <w:overflowPunct/>
        <w:topLinePunct w:val="0"/>
        <w:autoSpaceDE w:val="0"/>
        <w:autoSpaceDN w:val="0"/>
        <w:bidi w:val="0"/>
        <w:spacing w:after="0" w:line="360" w:lineRule="auto"/>
        <w:ind w:left="0" w:leftChars="0" w:right="0" w:firstLine="419" w:firstLineChars="152"/>
        <w:textAlignment w:val="baseline"/>
        <w:rPr>
          <w:rFonts w:hint="eastAsia" w:ascii="宋体" w:hAnsi="宋体" w:eastAsia="宋体" w:cs="宋体"/>
          <w:spacing w:val="18"/>
          <w:sz w:val="24"/>
          <w:szCs w:val="24"/>
          <w:highlight w:val="none"/>
        </w:rPr>
      </w:pPr>
      <w:r>
        <w:rPr>
          <w:rFonts w:hint="eastAsia" w:ascii="宋体" w:hAnsi="宋体" w:eastAsia="宋体" w:cs="宋体"/>
          <w:spacing w:val="18"/>
          <w:sz w:val="24"/>
          <w:szCs w:val="24"/>
          <w:highlight w:val="none"/>
        </w:rPr>
        <w:t>地  址：西安市解放路21号</w:t>
      </w:r>
    </w:p>
    <w:p w14:paraId="5FC14F63">
      <w:pPr>
        <w:pStyle w:val="2"/>
        <w:keepNext w:val="0"/>
        <w:keepLines w:val="0"/>
        <w:pageBreakBefore w:val="0"/>
        <w:widowControl/>
        <w:wordWrap/>
        <w:overflowPunct/>
        <w:topLinePunct w:val="0"/>
        <w:autoSpaceDE w:val="0"/>
        <w:autoSpaceDN w:val="0"/>
        <w:bidi w:val="0"/>
        <w:spacing w:after="0" w:line="360" w:lineRule="auto"/>
        <w:ind w:left="0" w:leftChars="0" w:right="0" w:firstLine="419" w:firstLineChars="152"/>
        <w:textAlignment w:val="baseline"/>
        <w:rPr>
          <w:rFonts w:hint="eastAsia" w:ascii="宋体" w:hAnsi="宋体" w:eastAsia="宋体" w:cs="宋体"/>
          <w:spacing w:val="18"/>
          <w:sz w:val="24"/>
          <w:szCs w:val="24"/>
          <w:highlight w:val="none"/>
        </w:rPr>
      </w:pPr>
      <w:r>
        <w:rPr>
          <w:rFonts w:hint="eastAsia" w:ascii="宋体" w:hAnsi="宋体" w:eastAsia="宋体" w:cs="宋体"/>
          <w:spacing w:val="18"/>
          <w:sz w:val="24"/>
          <w:szCs w:val="24"/>
          <w:highlight w:val="none"/>
        </w:rPr>
        <w:t>法定代表人：</w:t>
      </w:r>
    </w:p>
    <w:p w14:paraId="5C20A751">
      <w:pPr>
        <w:pStyle w:val="2"/>
        <w:keepNext w:val="0"/>
        <w:keepLines w:val="0"/>
        <w:pageBreakBefore w:val="0"/>
        <w:widowControl/>
        <w:wordWrap/>
        <w:overflowPunct/>
        <w:topLinePunct w:val="0"/>
        <w:autoSpaceDE w:val="0"/>
        <w:autoSpaceDN w:val="0"/>
        <w:bidi w:val="0"/>
        <w:spacing w:after="0" w:line="360" w:lineRule="auto"/>
        <w:ind w:left="0" w:leftChars="0" w:right="0" w:firstLine="419" w:firstLineChars="152"/>
        <w:textAlignment w:val="baseline"/>
        <w:rPr>
          <w:rFonts w:hint="eastAsia" w:ascii="宋体" w:hAnsi="宋体" w:eastAsia="宋体" w:cs="宋体"/>
          <w:spacing w:val="18"/>
          <w:sz w:val="24"/>
          <w:szCs w:val="24"/>
          <w:highlight w:val="none"/>
        </w:rPr>
      </w:pPr>
      <w:r>
        <w:rPr>
          <w:rFonts w:hint="eastAsia" w:ascii="宋体" w:hAnsi="宋体" w:eastAsia="宋体" w:cs="宋体"/>
          <w:spacing w:val="18"/>
          <w:sz w:val="24"/>
          <w:szCs w:val="24"/>
          <w:highlight w:val="none"/>
        </w:rPr>
        <w:t>联系电话：029-61199043</w:t>
      </w:r>
    </w:p>
    <w:p w14:paraId="37FF51BD">
      <w:pPr>
        <w:pStyle w:val="2"/>
        <w:keepNext w:val="0"/>
        <w:keepLines w:val="0"/>
        <w:pageBreakBefore w:val="0"/>
        <w:widowControl/>
        <w:wordWrap/>
        <w:overflowPunct/>
        <w:topLinePunct w:val="0"/>
        <w:autoSpaceDE w:val="0"/>
        <w:autoSpaceDN w:val="0"/>
        <w:bidi w:val="0"/>
        <w:spacing w:after="0" w:line="360" w:lineRule="auto"/>
        <w:ind w:left="0" w:leftChars="0" w:right="0" w:firstLine="419" w:firstLineChars="152"/>
        <w:textAlignment w:val="baseline"/>
        <w:rPr>
          <w:rFonts w:hint="eastAsia" w:ascii="宋体" w:hAnsi="宋体" w:eastAsia="宋体" w:cs="宋体"/>
          <w:spacing w:val="18"/>
          <w:sz w:val="24"/>
          <w:szCs w:val="24"/>
          <w:highlight w:val="none"/>
        </w:rPr>
      </w:pPr>
      <w:r>
        <w:rPr>
          <w:rFonts w:hint="eastAsia" w:ascii="宋体" w:hAnsi="宋体" w:eastAsia="宋体" w:cs="宋体"/>
          <w:spacing w:val="18"/>
          <w:sz w:val="24"/>
          <w:szCs w:val="24"/>
          <w:highlight w:val="none"/>
        </w:rPr>
        <w:t xml:space="preserve">签订日期：     年 </w:t>
      </w:r>
      <w:r>
        <w:rPr>
          <w:rFonts w:hint="eastAsia" w:ascii="宋体" w:hAnsi="宋体" w:eastAsia="宋体" w:cs="宋体"/>
          <w:spacing w:val="18"/>
          <w:sz w:val="24"/>
          <w:szCs w:val="24"/>
          <w:highlight w:val="none"/>
          <w:lang w:val="en-US" w:eastAsia="zh-CN"/>
        </w:rPr>
        <w:t xml:space="preserve">  </w:t>
      </w:r>
      <w:r>
        <w:rPr>
          <w:rFonts w:hint="eastAsia" w:ascii="宋体" w:hAnsi="宋体" w:eastAsia="宋体" w:cs="宋体"/>
          <w:spacing w:val="18"/>
          <w:sz w:val="24"/>
          <w:szCs w:val="24"/>
          <w:highlight w:val="none"/>
        </w:rPr>
        <w:t xml:space="preserve"> 月  </w:t>
      </w:r>
      <w:r>
        <w:rPr>
          <w:rFonts w:hint="eastAsia" w:ascii="宋体" w:hAnsi="宋体" w:eastAsia="宋体" w:cs="宋体"/>
          <w:spacing w:val="18"/>
          <w:sz w:val="24"/>
          <w:szCs w:val="24"/>
          <w:highlight w:val="none"/>
          <w:lang w:val="en-US" w:eastAsia="zh-CN"/>
        </w:rPr>
        <w:t xml:space="preserve"> </w:t>
      </w:r>
      <w:r>
        <w:rPr>
          <w:rFonts w:hint="eastAsia" w:ascii="宋体" w:hAnsi="宋体" w:eastAsia="宋体" w:cs="宋体"/>
          <w:spacing w:val="18"/>
          <w:sz w:val="24"/>
          <w:szCs w:val="24"/>
          <w:highlight w:val="none"/>
        </w:rPr>
        <w:t xml:space="preserve"> 日</w:t>
      </w:r>
    </w:p>
    <w:p w14:paraId="14A93E28">
      <w:pPr>
        <w:pStyle w:val="2"/>
        <w:keepNext w:val="0"/>
        <w:keepLines w:val="0"/>
        <w:pageBreakBefore w:val="0"/>
        <w:widowControl/>
        <w:wordWrap/>
        <w:overflowPunct/>
        <w:topLinePunct w:val="0"/>
        <w:autoSpaceDE w:val="0"/>
        <w:autoSpaceDN w:val="0"/>
        <w:bidi w:val="0"/>
        <w:spacing w:after="0" w:line="360" w:lineRule="auto"/>
        <w:ind w:left="0" w:leftChars="0" w:right="0" w:firstLine="300" w:firstLineChars="152"/>
        <w:textAlignment w:val="baseline"/>
        <w:rPr>
          <w:rFonts w:hint="eastAsia" w:ascii="宋体" w:hAnsi="宋体" w:eastAsia="宋体" w:cs="宋体"/>
          <w:spacing w:val="-21"/>
          <w:sz w:val="24"/>
          <w:szCs w:val="24"/>
          <w:highlight w:val="none"/>
        </w:rPr>
      </w:pPr>
    </w:p>
    <w:p w14:paraId="0FA8DE25">
      <w:pPr>
        <w:pStyle w:val="2"/>
        <w:keepNext w:val="0"/>
        <w:keepLines w:val="0"/>
        <w:pageBreakBefore w:val="0"/>
        <w:widowControl/>
        <w:wordWrap/>
        <w:overflowPunct/>
        <w:topLinePunct w:val="0"/>
        <w:autoSpaceDE w:val="0"/>
        <w:autoSpaceDN w:val="0"/>
        <w:bidi w:val="0"/>
        <w:spacing w:after="0" w:line="360" w:lineRule="auto"/>
        <w:ind w:left="0" w:leftChars="0" w:right="0" w:firstLine="419" w:firstLineChars="152"/>
        <w:textAlignment w:val="baseline"/>
        <w:rPr>
          <w:rFonts w:hint="eastAsia" w:ascii="宋体" w:hAnsi="宋体" w:eastAsia="宋体" w:cs="宋体"/>
          <w:spacing w:val="18"/>
          <w:sz w:val="24"/>
          <w:szCs w:val="24"/>
          <w:highlight w:val="none"/>
        </w:rPr>
      </w:pPr>
      <w:r>
        <w:rPr>
          <w:rFonts w:hint="eastAsia" w:ascii="宋体" w:hAnsi="宋体" w:eastAsia="宋体" w:cs="宋体"/>
          <w:spacing w:val="18"/>
          <w:sz w:val="24"/>
          <w:szCs w:val="24"/>
          <w:highlight w:val="none"/>
        </w:rPr>
        <w:t>乙  方 ( 单 位 公 章 )</w:t>
      </w:r>
    </w:p>
    <w:p w14:paraId="09B1C837">
      <w:pPr>
        <w:pStyle w:val="2"/>
        <w:keepNext w:val="0"/>
        <w:keepLines w:val="0"/>
        <w:pageBreakBefore w:val="0"/>
        <w:widowControl/>
        <w:wordWrap/>
        <w:overflowPunct/>
        <w:topLinePunct w:val="0"/>
        <w:autoSpaceDE w:val="0"/>
        <w:autoSpaceDN w:val="0"/>
        <w:bidi w:val="0"/>
        <w:spacing w:after="0" w:line="360" w:lineRule="auto"/>
        <w:ind w:left="0" w:leftChars="0" w:right="0" w:firstLine="419" w:firstLineChars="152"/>
        <w:textAlignment w:val="baseline"/>
        <w:rPr>
          <w:rFonts w:hint="eastAsia" w:ascii="宋体" w:hAnsi="宋体" w:eastAsia="宋体" w:cs="宋体"/>
          <w:spacing w:val="18"/>
          <w:sz w:val="24"/>
          <w:szCs w:val="24"/>
          <w:highlight w:val="none"/>
        </w:rPr>
      </w:pPr>
      <w:r>
        <w:rPr>
          <w:rFonts w:hint="eastAsia" w:ascii="宋体" w:hAnsi="宋体" w:eastAsia="宋体" w:cs="宋体"/>
          <w:spacing w:val="18"/>
          <w:sz w:val="24"/>
          <w:szCs w:val="24"/>
          <w:highlight w:val="none"/>
        </w:rPr>
        <w:t>单位名称：</w:t>
      </w:r>
    </w:p>
    <w:p w14:paraId="08C1A0DD">
      <w:pPr>
        <w:pStyle w:val="2"/>
        <w:keepNext w:val="0"/>
        <w:keepLines w:val="0"/>
        <w:pageBreakBefore w:val="0"/>
        <w:widowControl/>
        <w:wordWrap/>
        <w:overflowPunct/>
        <w:topLinePunct w:val="0"/>
        <w:autoSpaceDE w:val="0"/>
        <w:autoSpaceDN w:val="0"/>
        <w:bidi w:val="0"/>
        <w:spacing w:after="0" w:line="360" w:lineRule="auto"/>
        <w:ind w:left="0" w:leftChars="0" w:right="0" w:firstLine="419" w:firstLineChars="152"/>
        <w:textAlignment w:val="baseline"/>
        <w:rPr>
          <w:rFonts w:hint="eastAsia" w:ascii="宋体" w:hAnsi="宋体" w:eastAsia="宋体" w:cs="宋体"/>
          <w:spacing w:val="18"/>
          <w:sz w:val="24"/>
          <w:szCs w:val="24"/>
          <w:highlight w:val="none"/>
        </w:rPr>
      </w:pPr>
      <w:r>
        <w:rPr>
          <w:rFonts w:hint="eastAsia" w:ascii="宋体" w:hAnsi="宋体" w:eastAsia="宋体" w:cs="宋体"/>
          <w:spacing w:val="18"/>
          <w:sz w:val="24"/>
          <w:szCs w:val="24"/>
          <w:highlight w:val="none"/>
        </w:rPr>
        <w:t>地  址 ：</w:t>
      </w:r>
    </w:p>
    <w:p w14:paraId="03B3D1FE">
      <w:pPr>
        <w:pStyle w:val="2"/>
        <w:keepNext w:val="0"/>
        <w:keepLines w:val="0"/>
        <w:pageBreakBefore w:val="0"/>
        <w:widowControl/>
        <w:wordWrap/>
        <w:overflowPunct/>
        <w:topLinePunct w:val="0"/>
        <w:autoSpaceDE w:val="0"/>
        <w:autoSpaceDN w:val="0"/>
        <w:bidi w:val="0"/>
        <w:spacing w:after="0" w:line="360" w:lineRule="auto"/>
        <w:ind w:left="0" w:leftChars="0" w:right="0" w:firstLine="419" w:firstLineChars="152"/>
        <w:textAlignment w:val="baseline"/>
        <w:rPr>
          <w:rFonts w:hint="eastAsia" w:ascii="宋体" w:hAnsi="宋体" w:eastAsia="宋体" w:cs="宋体"/>
          <w:spacing w:val="18"/>
          <w:sz w:val="24"/>
          <w:szCs w:val="24"/>
          <w:highlight w:val="none"/>
        </w:rPr>
      </w:pPr>
      <w:r>
        <w:rPr>
          <w:rFonts w:hint="eastAsia" w:ascii="宋体" w:hAnsi="宋体" w:eastAsia="宋体" w:cs="宋体"/>
          <w:spacing w:val="18"/>
          <w:sz w:val="24"/>
          <w:szCs w:val="24"/>
          <w:highlight w:val="none"/>
        </w:rPr>
        <w:t>法定代表人：</w:t>
      </w:r>
    </w:p>
    <w:p w14:paraId="558232D2">
      <w:pPr>
        <w:pStyle w:val="2"/>
        <w:keepNext w:val="0"/>
        <w:keepLines w:val="0"/>
        <w:pageBreakBefore w:val="0"/>
        <w:widowControl/>
        <w:wordWrap/>
        <w:overflowPunct/>
        <w:topLinePunct w:val="0"/>
        <w:autoSpaceDE w:val="0"/>
        <w:autoSpaceDN w:val="0"/>
        <w:bidi w:val="0"/>
        <w:spacing w:after="0" w:line="360" w:lineRule="auto"/>
        <w:ind w:left="0" w:leftChars="0" w:right="0" w:firstLine="419" w:firstLineChars="152"/>
        <w:textAlignment w:val="baseline"/>
        <w:rPr>
          <w:rFonts w:hint="eastAsia" w:ascii="宋体" w:hAnsi="宋体" w:eastAsia="宋体" w:cs="宋体"/>
          <w:spacing w:val="18"/>
          <w:sz w:val="24"/>
          <w:szCs w:val="24"/>
          <w:highlight w:val="none"/>
        </w:rPr>
      </w:pPr>
      <w:r>
        <w:rPr>
          <w:rFonts w:hint="eastAsia" w:ascii="宋体" w:hAnsi="宋体" w:eastAsia="宋体" w:cs="宋体"/>
          <w:spacing w:val="18"/>
          <w:sz w:val="24"/>
          <w:szCs w:val="24"/>
          <w:highlight w:val="none"/>
        </w:rPr>
        <w:t>开户银行：</w:t>
      </w:r>
    </w:p>
    <w:p w14:paraId="3B381E09">
      <w:pPr>
        <w:pStyle w:val="2"/>
        <w:keepNext w:val="0"/>
        <w:keepLines w:val="0"/>
        <w:pageBreakBefore w:val="0"/>
        <w:widowControl/>
        <w:wordWrap/>
        <w:overflowPunct/>
        <w:topLinePunct w:val="0"/>
        <w:autoSpaceDE w:val="0"/>
        <w:autoSpaceDN w:val="0"/>
        <w:bidi w:val="0"/>
        <w:spacing w:after="0" w:line="360" w:lineRule="auto"/>
        <w:ind w:left="0" w:leftChars="0" w:right="0" w:firstLine="419" w:firstLineChars="152"/>
        <w:textAlignment w:val="baseline"/>
        <w:rPr>
          <w:rFonts w:hint="eastAsia" w:ascii="宋体" w:hAnsi="宋体" w:eastAsia="宋体" w:cs="宋体"/>
          <w:spacing w:val="18"/>
          <w:sz w:val="24"/>
          <w:szCs w:val="24"/>
          <w:highlight w:val="none"/>
        </w:rPr>
      </w:pPr>
      <w:r>
        <w:rPr>
          <w:rFonts w:hint="eastAsia" w:ascii="宋体" w:hAnsi="宋体" w:eastAsia="宋体" w:cs="宋体"/>
          <w:spacing w:val="18"/>
          <w:sz w:val="24"/>
          <w:szCs w:val="24"/>
          <w:highlight w:val="none"/>
        </w:rPr>
        <w:t xml:space="preserve">帐   </w:t>
      </w:r>
      <w:r>
        <w:rPr>
          <w:rFonts w:hint="eastAsia" w:ascii="宋体" w:hAnsi="宋体" w:eastAsia="宋体" w:cs="宋体"/>
          <w:spacing w:val="18"/>
          <w:sz w:val="24"/>
          <w:szCs w:val="24"/>
          <w:highlight w:val="none"/>
          <w:lang w:val="en-US" w:eastAsia="zh-CN"/>
        </w:rPr>
        <w:t xml:space="preserve"> </w:t>
      </w:r>
      <w:r>
        <w:rPr>
          <w:rFonts w:hint="eastAsia" w:ascii="宋体" w:hAnsi="宋体" w:eastAsia="宋体" w:cs="宋体"/>
          <w:spacing w:val="18"/>
          <w:sz w:val="24"/>
          <w:szCs w:val="24"/>
          <w:highlight w:val="none"/>
        </w:rPr>
        <w:t>号：</w:t>
      </w:r>
    </w:p>
    <w:p w14:paraId="474C50E9">
      <w:pPr>
        <w:pStyle w:val="2"/>
        <w:keepNext w:val="0"/>
        <w:keepLines w:val="0"/>
        <w:pageBreakBefore w:val="0"/>
        <w:widowControl/>
        <w:wordWrap/>
        <w:overflowPunct/>
        <w:topLinePunct w:val="0"/>
        <w:autoSpaceDE w:val="0"/>
        <w:autoSpaceDN w:val="0"/>
        <w:bidi w:val="0"/>
        <w:spacing w:after="0" w:line="360" w:lineRule="auto"/>
        <w:ind w:left="0" w:leftChars="0" w:right="0" w:firstLine="419" w:firstLineChars="152"/>
        <w:textAlignment w:val="baseline"/>
        <w:rPr>
          <w:rFonts w:hint="eastAsia" w:ascii="宋体" w:hAnsi="宋体" w:eastAsia="宋体" w:cs="宋体"/>
          <w:spacing w:val="18"/>
          <w:sz w:val="24"/>
          <w:szCs w:val="24"/>
          <w:highlight w:val="none"/>
        </w:rPr>
      </w:pPr>
      <w:r>
        <w:rPr>
          <w:rFonts w:hint="eastAsia" w:ascii="宋体" w:hAnsi="宋体" w:eastAsia="宋体" w:cs="宋体"/>
          <w:spacing w:val="18"/>
          <w:sz w:val="24"/>
          <w:szCs w:val="24"/>
          <w:highlight w:val="none"/>
        </w:rPr>
        <w:t>联系电话：</w:t>
      </w:r>
    </w:p>
    <w:p w14:paraId="3A285E3B">
      <w:pPr>
        <w:pStyle w:val="2"/>
        <w:keepNext w:val="0"/>
        <w:keepLines w:val="0"/>
        <w:pageBreakBefore w:val="0"/>
        <w:widowControl/>
        <w:wordWrap/>
        <w:overflowPunct/>
        <w:topLinePunct w:val="0"/>
        <w:autoSpaceDE w:val="0"/>
        <w:autoSpaceDN w:val="0"/>
        <w:bidi w:val="0"/>
        <w:spacing w:after="0" w:line="360" w:lineRule="auto"/>
        <w:ind w:left="0" w:leftChars="0" w:right="0" w:firstLine="419" w:firstLineChars="152"/>
        <w:textAlignment w:val="baseline"/>
        <w:rPr>
          <w:rFonts w:hint="eastAsia" w:ascii="宋体" w:hAnsi="宋体" w:eastAsia="宋体" w:cs="宋体"/>
          <w:spacing w:val="18"/>
          <w:sz w:val="24"/>
          <w:szCs w:val="24"/>
          <w:highlight w:val="none"/>
        </w:rPr>
      </w:pPr>
      <w:r>
        <w:rPr>
          <w:rFonts w:hint="eastAsia" w:ascii="宋体" w:hAnsi="宋体" w:eastAsia="宋体" w:cs="宋体"/>
          <w:spacing w:val="18"/>
          <w:sz w:val="24"/>
          <w:szCs w:val="24"/>
          <w:highlight w:val="none"/>
        </w:rPr>
        <w:t xml:space="preserve">签订日期：     年  </w:t>
      </w:r>
      <w:r>
        <w:rPr>
          <w:rFonts w:hint="eastAsia" w:ascii="宋体" w:hAnsi="宋体" w:eastAsia="宋体" w:cs="宋体"/>
          <w:spacing w:val="18"/>
          <w:sz w:val="24"/>
          <w:szCs w:val="24"/>
          <w:highlight w:val="none"/>
          <w:lang w:val="en-US" w:eastAsia="zh-CN"/>
        </w:rPr>
        <w:t xml:space="preserve"> </w:t>
      </w:r>
      <w:r>
        <w:rPr>
          <w:rFonts w:hint="eastAsia" w:ascii="宋体" w:hAnsi="宋体" w:eastAsia="宋体" w:cs="宋体"/>
          <w:spacing w:val="18"/>
          <w:sz w:val="24"/>
          <w:szCs w:val="24"/>
          <w:highlight w:val="none"/>
        </w:rPr>
        <w:t xml:space="preserve"> 月    日</w:t>
      </w:r>
    </w:p>
    <w:p w14:paraId="775C256C">
      <w:pPr>
        <w:keepNext w:val="0"/>
        <w:keepLines w:val="0"/>
        <w:pageBreakBefore w:val="0"/>
        <w:widowControl/>
        <w:kinsoku/>
        <w:wordWrap/>
        <w:overflowPunct/>
        <w:topLinePunct w:val="0"/>
        <w:autoSpaceDE w:val="0"/>
        <w:autoSpaceDN w:val="0"/>
        <w:bidi w:val="0"/>
        <w:adjustRightInd/>
        <w:snapToGrid/>
        <w:spacing w:line="360" w:lineRule="auto"/>
        <w:ind w:left="0" w:right="0" w:firstLine="560" w:firstLineChars="200"/>
        <w:textAlignment w:val="baseline"/>
        <w:rPr>
          <w:rFonts w:hint="eastAsia" w:ascii="宋体" w:hAnsi="宋体" w:eastAsia="宋体" w:cs="宋体"/>
          <w:sz w:val="28"/>
          <w:szCs w:val="28"/>
          <w:highlight w:val="none"/>
          <w:lang w:val="en-US" w:eastAsia="zh-CN"/>
        </w:rPr>
      </w:pPr>
    </w:p>
    <w:p w14:paraId="12B13BA7"/>
    <w:sectPr>
      <w:footerReference r:id="rId4"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6C48CE">
    <w:pPr>
      <w:spacing w:line="174" w:lineRule="auto"/>
      <w:rPr>
        <w:rFonts w:ascii="Times New Roman" w:hAnsi="Times New Roman" w:eastAsia="Times New Roman" w:cs="Times New Roman"/>
        <w:sz w:val="15"/>
        <w:szCs w:val="15"/>
      </w:rPr>
    </w:pPr>
    <w:r>
      <w:rPr>
        <w:sz w:val="15"/>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5EED12E">
                          <w:pPr>
                            <w:pStyle w:val="3"/>
                          </w:pPr>
                          <w:r>
                            <w:fldChar w:fldCharType="begin"/>
                          </w:r>
                          <w:r>
                            <w:instrText xml:space="preserve"> PAGE  \* MERGEFORMAT </w:instrText>
                          </w:r>
                          <w:r>
                            <w:fldChar w:fldCharType="separate"/>
                          </w:r>
                          <w:r>
                            <w:t>67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8PUr45AgAAcQQAAA4AAABkcnMvZTJvRG9jLnhtbK1UzY7TMBC+I/EO&#10;lu80aYFV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J8PUr45AgAAcQQAAA4AAAAAAAAAAQAgAAAAHwEAAGRycy9lMm9Eb2Mu&#10;eG1sUEsFBgAAAAAGAAYAWQEAAMoFAAAAAA==&#10;">
              <v:fill on="f" focussize="0,0"/>
              <v:stroke on="f" weight="0.5pt"/>
              <v:imagedata o:title=""/>
              <o:lock v:ext="edit" aspectratio="f"/>
              <v:textbox inset="0mm,0mm,0mm,0mm" style="mso-fit-shape-to-text:t;">
                <w:txbxContent>
                  <w:p w14:paraId="15EED12E">
                    <w:pPr>
                      <w:pStyle w:val="3"/>
                    </w:pPr>
                    <w:r>
                      <w:fldChar w:fldCharType="begin"/>
                    </w:r>
                    <w:r>
                      <w:instrText xml:space="preserve"> PAGE  \* MERGEFORMAT </w:instrText>
                    </w:r>
                    <w:r>
                      <w:fldChar w:fldCharType="separate"/>
                    </w:r>
                    <w:r>
                      <w:t>67</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B1DF9E">
    <w:pPr>
      <w:spacing w:line="173" w:lineRule="auto"/>
      <w:ind w:left="4055"/>
      <w:rPr>
        <w:rFonts w:ascii="Times New Roman" w:hAnsi="Times New Roman" w:eastAsia="Times New Roman" w:cs="Times New Roman"/>
        <w:sz w:val="14"/>
        <w:szCs w:val="14"/>
      </w:rPr>
    </w:pPr>
    <w:r>
      <w:rPr>
        <w:sz w:val="1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5E24DB6">
                          <w:pPr>
                            <w:pStyle w:val="3"/>
                          </w:pPr>
                          <w:r>
                            <w:fldChar w:fldCharType="begin"/>
                          </w:r>
                          <w:r>
                            <w:instrText xml:space="preserve"> PAGE  \* MERGEFORMAT </w:instrText>
                          </w:r>
                          <w:r>
                            <w:fldChar w:fldCharType="separate"/>
                          </w:r>
                          <w:r>
                            <w:t>72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69GPs5AgAAcQQAAA4AAABkcnMvZTJvRG9jLnhtbK1UzY7TMBC+I/EO&#10;lu80bdGu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L69GPs5AgAAcQQAAA4AAAAAAAAAAQAgAAAAHwEAAGRycy9lMm9Eb2Mu&#10;eG1sUEsFBgAAAAAGAAYAWQEAAMoFAAAAAA==&#10;">
              <v:fill on="f" focussize="0,0"/>
              <v:stroke on="f" weight="0.5pt"/>
              <v:imagedata o:title=""/>
              <o:lock v:ext="edit" aspectratio="f"/>
              <v:textbox inset="0mm,0mm,0mm,0mm" style="mso-fit-shape-to-text:t;">
                <w:txbxContent>
                  <w:p w14:paraId="15E24DB6">
                    <w:pPr>
                      <w:pStyle w:val="3"/>
                    </w:pPr>
                    <w:r>
                      <w:fldChar w:fldCharType="begin"/>
                    </w:r>
                    <w:r>
                      <w:instrText xml:space="preserve"> PAGE  \* MERGEFORMAT </w:instrText>
                    </w:r>
                    <w:r>
                      <w:fldChar w:fldCharType="separate"/>
                    </w:r>
                    <w:r>
                      <w:t>72</w:t>
                    </w:r>
                    <w:r>
                      <w:fldChar w:fldCharType="end"/>
                    </w:r>
                  </w:p>
                </w:txbxContent>
              </v:textbox>
            </v:shape>
          </w:pict>
        </mc:Fallback>
      </mc:AlternateContent>
    </w:r>
    <w:r>
      <w:rPr>
        <w:rFonts w:ascii="Times New Roman" w:hAnsi="Times New Roman" w:eastAsia="Times New Roman" w:cs="Times New Roman"/>
        <w:spacing w:val="-5"/>
        <w:sz w:val="14"/>
        <w:szCs w:val="14"/>
      </w:rPr>
      <w:t>19</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C51A02"/>
    <w:rsid w:val="324518C8"/>
    <w:rsid w:val="427A15E5"/>
    <w:rsid w:val="4A0C7BB7"/>
    <w:rsid w:val="4BAF3531"/>
    <w:rsid w:val="50D154FD"/>
    <w:rsid w:val="54C51A02"/>
    <w:rsid w:val="5EF07C91"/>
    <w:rsid w:val="61693D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spacing w:after="120" w:line="400" w:lineRule="exact"/>
    </w:pPr>
    <w:rPr>
      <w:rFonts w:ascii="Calibri Light" w:hAnsi="Calibri Light" w:eastAsia="华文仿宋"/>
      <w:sz w:val="28"/>
      <w:szCs w:val="28"/>
    </w:rPr>
  </w:style>
  <w:style w:type="paragraph" w:styleId="3">
    <w:name w:val="footer"/>
    <w:basedOn w:val="1"/>
    <w:qFormat/>
    <w:uiPriority w:val="0"/>
    <w:pPr>
      <w:tabs>
        <w:tab w:val="center" w:pos="4153"/>
        <w:tab w:val="right" w:pos="8306"/>
      </w:tabs>
    </w:pPr>
    <w:rPr>
      <w:sz w:val="18"/>
    </w:rPr>
  </w:style>
  <w:style w:type="paragraph" w:customStyle="1" w:styleId="6">
    <w:name w:val="null3"/>
    <w:qFormat/>
    <w:uiPriority w:val="0"/>
    <w:rPr>
      <w:rFonts w:hint="eastAsia" w:ascii="Calibri" w:hAnsi="Calibri" w:eastAsia="宋体" w:cs="Times New Roman"/>
      <w:lang w:val="en-US" w:eastAsia="zh-Hans"/>
    </w:rPr>
  </w:style>
  <w:style w:type="paragraph" w:customStyle="1" w:styleId="7">
    <w:name w:val="Table Text"/>
    <w:basedOn w:val="1"/>
    <w:semiHidden/>
    <w:qFormat/>
    <w:uiPriority w:val="0"/>
    <w:rPr>
      <w:rFonts w:ascii="宋体" w:hAnsi="宋体" w:eastAsia="宋体" w:cs="宋体"/>
      <w:sz w:val="29"/>
      <w:szCs w:val="29"/>
      <w:lang w:val="en-US" w:eastAsia="en-US" w:bidi="ar-SA"/>
    </w:rPr>
  </w:style>
  <w:style w:type="table" w:customStyle="1" w:styleId="8">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3626</Words>
  <Characters>3683</Characters>
  <Lines>0</Lines>
  <Paragraphs>0</Paragraphs>
  <TotalTime>0</TotalTime>
  <ScaleCrop>false</ScaleCrop>
  <LinksUpToDate>false</LinksUpToDate>
  <CharactersWithSpaces>3813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2025-07-24T08:32:00Z</dcterms:created>
  <dc:creator>sunshine</dc:creator>
  <cp:lastModifiedBy>sunshine</cp:lastModifiedBy>
  <dcterms:modified xsi:type="dcterms:W3CDTF">2025-08-26T02:19:03Z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9B32A134EEE84F0899BB9F036A7B5752_11</vt:lpwstr>
  </property>
  <property fmtid="{D5CDD505-2E9C-101B-9397-08002B2CF9AE}" pid="4" name="KSOTemplateDocerSaveRecord">
    <vt:lpwstr>eyJoZGlkIjoiYmFlMzhiZDNmYmJmZGRiZmViOTBlY2QzZmNjZjk0OTIiLCJ1c2VySWQiOiIxMTIxOTQ2NjQ4In0=</vt:lpwstr>
  </property>
</Properties>
</file>